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B77D" w14:textId="5854A671" w:rsidR="009F4F9D" w:rsidRPr="00F454A9" w:rsidRDefault="00F454A9" w:rsidP="00F454A9">
      <w:pPr>
        <w:jc w:val="center"/>
        <w:rPr>
          <w:b/>
          <w:sz w:val="36"/>
          <w:szCs w:val="36"/>
        </w:rPr>
      </w:pPr>
      <w:r>
        <w:rPr>
          <w:b/>
          <w:sz w:val="36"/>
          <w:szCs w:val="36"/>
        </w:rPr>
        <w:t>Digitally Designed Dentures, Overdentures, &amp; All on Four Hybrid Prosthetics</w:t>
      </w:r>
    </w:p>
    <w:p w14:paraId="10601F3D" w14:textId="77777777" w:rsidR="009F4F9D" w:rsidRDefault="009F4F9D" w:rsidP="009F4F9D">
      <w:pPr>
        <w:rPr>
          <w:sz w:val="28"/>
          <w:szCs w:val="28"/>
        </w:rPr>
      </w:pPr>
    </w:p>
    <w:p w14:paraId="529B1F21" w14:textId="77777777" w:rsidR="00FF3574" w:rsidRPr="00177245" w:rsidRDefault="00FF3574" w:rsidP="00FF3574">
      <w:pPr>
        <w:pStyle w:val="Heading4"/>
        <w:rPr>
          <w:sz w:val="36"/>
          <w:szCs w:val="36"/>
        </w:rPr>
      </w:pPr>
      <w:r w:rsidRPr="00177245">
        <w:rPr>
          <w:sz w:val="36"/>
          <w:szCs w:val="36"/>
        </w:rPr>
        <w:t>Attachment Retained Overdenture Guidelines</w:t>
      </w:r>
    </w:p>
    <w:p w14:paraId="24062921" w14:textId="77777777" w:rsidR="00FF3574" w:rsidRDefault="00FF3574" w:rsidP="00FF3574">
      <w:pPr>
        <w:rPr>
          <w:bCs/>
          <w:sz w:val="28"/>
          <w:szCs w:val="28"/>
        </w:rPr>
      </w:pPr>
    </w:p>
    <w:p w14:paraId="1B649F4C" w14:textId="77777777" w:rsidR="00FF3574" w:rsidRPr="00A927CB" w:rsidRDefault="00FF3574" w:rsidP="00FF3574">
      <w:pPr>
        <w:rPr>
          <w:b/>
          <w:bCs/>
          <w:sz w:val="32"/>
          <w:szCs w:val="32"/>
        </w:rPr>
      </w:pPr>
      <w:r w:rsidRPr="00A927CB">
        <w:rPr>
          <w:b/>
          <w:bCs/>
          <w:sz w:val="32"/>
          <w:szCs w:val="32"/>
        </w:rPr>
        <w:t>Maxillary:</w:t>
      </w:r>
    </w:p>
    <w:p w14:paraId="7E3FE4F2" w14:textId="77777777" w:rsidR="00FF3574" w:rsidRPr="00A927CB" w:rsidRDefault="00FF3574" w:rsidP="00FF3574">
      <w:pPr>
        <w:rPr>
          <w:bCs/>
          <w:sz w:val="28"/>
          <w:szCs w:val="28"/>
        </w:rPr>
      </w:pPr>
      <w:r w:rsidRPr="00A927CB">
        <w:rPr>
          <w:bCs/>
          <w:sz w:val="28"/>
          <w:szCs w:val="28"/>
        </w:rPr>
        <w:tab/>
        <w:t>4</w:t>
      </w:r>
      <w:r>
        <w:rPr>
          <w:bCs/>
          <w:sz w:val="28"/>
          <w:szCs w:val="28"/>
        </w:rPr>
        <w:t>-</w:t>
      </w:r>
      <w:proofErr w:type="gramStart"/>
      <w:r>
        <w:rPr>
          <w:bCs/>
          <w:sz w:val="28"/>
          <w:szCs w:val="28"/>
        </w:rPr>
        <w:t xml:space="preserve">6 </w:t>
      </w:r>
      <w:r w:rsidRPr="00A927CB">
        <w:rPr>
          <w:bCs/>
          <w:sz w:val="28"/>
          <w:szCs w:val="28"/>
        </w:rPr>
        <w:t xml:space="preserve"> i</w:t>
      </w:r>
      <w:r>
        <w:rPr>
          <w:bCs/>
          <w:sz w:val="28"/>
          <w:szCs w:val="28"/>
        </w:rPr>
        <w:t>mplants</w:t>
      </w:r>
      <w:proofErr w:type="gramEnd"/>
      <w:r>
        <w:rPr>
          <w:bCs/>
          <w:sz w:val="28"/>
          <w:szCs w:val="28"/>
        </w:rPr>
        <w:t xml:space="preserve"> recommended </w:t>
      </w:r>
    </w:p>
    <w:p w14:paraId="743F1CE9" w14:textId="77777777" w:rsidR="00FF3574" w:rsidRPr="00A927CB" w:rsidRDefault="00FF3574" w:rsidP="00FF3574">
      <w:pPr>
        <w:rPr>
          <w:bCs/>
          <w:sz w:val="28"/>
          <w:szCs w:val="28"/>
        </w:rPr>
      </w:pPr>
      <w:r w:rsidRPr="00A927CB">
        <w:rPr>
          <w:bCs/>
          <w:sz w:val="28"/>
          <w:szCs w:val="28"/>
        </w:rPr>
        <w:tab/>
      </w:r>
      <w:r w:rsidRPr="00A927CB">
        <w:rPr>
          <w:bCs/>
          <w:sz w:val="28"/>
          <w:szCs w:val="28"/>
        </w:rPr>
        <w:tab/>
        <w:t>Two IP’s as far posterior as possible (graft?)</w:t>
      </w:r>
    </w:p>
    <w:p w14:paraId="3445005F" w14:textId="77777777" w:rsidR="00FF3574" w:rsidRPr="00A927CB" w:rsidRDefault="00FF3574" w:rsidP="00FF3574">
      <w:pPr>
        <w:rPr>
          <w:bCs/>
          <w:sz w:val="28"/>
          <w:szCs w:val="28"/>
        </w:rPr>
      </w:pPr>
      <w:r w:rsidRPr="00A927CB">
        <w:rPr>
          <w:bCs/>
          <w:sz w:val="28"/>
          <w:szCs w:val="28"/>
        </w:rPr>
        <w:tab/>
      </w:r>
      <w:r w:rsidRPr="00A927CB">
        <w:rPr>
          <w:bCs/>
          <w:sz w:val="28"/>
          <w:szCs w:val="28"/>
        </w:rPr>
        <w:tab/>
        <w:t>Two IP’s in cuspid positions, laterals if necessary</w:t>
      </w:r>
    </w:p>
    <w:p w14:paraId="562BFB60" w14:textId="77777777" w:rsidR="00FF3574" w:rsidRPr="00A927CB" w:rsidRDefault="00FF3574" w:rsidP="00FF3574">
      <w:pPr>
        <w:rPr>
          <w:bCs/>
          <w:sz w:val="28"/>
          <w:szCs w:val="28"/>
        </w:rPr>
      </w:pPr>
      <w:r w:rsidRPr="00A927CB">
        <w:rPr>
          <w:bCs/>
          <w:sz w:val="28"/>
          <w:szCs w:val="28"/>
        </w:rPr>
        <w:tab/>
        <w:t>2 implants less successful in maxilla than mandible</w:t>
      </w:r>
    </w:p>
    <w:p w14:paraId="70577AEC" w14:textId="77777777" w:rsidR="00FF3574" w:rsidRPr="00A927CB" w:rsidRDefault="00FF3574" w:rsidP="00FF3574">
      <w:pPr>
        <w:rPr>
          <w:bCs/>
          <w:sz w:val="28"/>
          <w:szCs w:val="28"/>
        </w:rPr>
      </w:pPr>
      <w:r w:rsidRPr="00A927CB">
        <w:rPr>
          <w:bCs/>
          <w:sz w:val="28"/>
          <w:szCs w:val="28"/>
        </w:rPr>
        <w:tab/>
        <w:t>3 implants could be alternative option</w:t>
      </w:r>
    </w:p>
    <w:p w14:paraId="6713A2E6" w14:textId="77777777" w:rsidR="00FF3574" w:rsidRPr="00A927CB" w:rsidRDefault="00FF3574" w:rsidP="00FF3574">
      <w:pPr>
        <w:rPr>
          <w:bCs/>
          <w:sz w:val="28"/>
          <w:szCs w:val="28"/>
        </w:rPr>
      </w:pPr>
      <w:r w:rsidRPr="00A927CB">
        <w:rPr>
          <w:bCs/>
          <w:sz w:val="28"/>
          <w:szCs w:val="28"/>
        </w:rPr>
        <w:tab/>
      </w:r>
      <w:r w:rsidRPr="00A927CB">
        <w:rPr>
          <w:bCs/>
          <w:sz w:val="28"/>
          <w:szCs w:val="28"/>
        </w:rPr>
        <w:tab/>
        <w:t>Ex: Site #’s 4, 7 (or other anterior site), and 12</w:t>
      </w:r>
    </w:p>
    <w:p w14:paraId="775D326F" w14:textId="77777777" w:rsidR="00FF3574" w:rsidRPr="00A927CB" w:rsidRDefault="00FF3574" w:rsidP="00FF3574">
      <w:pPr>
        <w:rPr>
          <w:bCs/>
          <w:sz w:val="28"/>
          <w:szCs w:val="28"/>
        </w:rPr>
      </w:pPr>
      <w:r w:rsidRPr="00A927CB">
        <w:rPr>
          <w:bCs/>
          <w:sz w:val="28"/>
          <w:szCs w:val="28"/>
        </w:rPr>
        <w:tab/>
      </w:r>
      <w:r w:rsidRPr="00A927CB">
        <w:rPr>
          <w:bCs/>
          <w:sz w:val="28"/>
          <w:szCs w:val="28"/>
        </w:rPr>
        <w:tab/>
        <w:t>Used due to financial reasons or bone limitations</w:t>
      </w:r>
    </w:p>
    <w:p w14:paraId="2E3B11E6" w14:textId="77777777" w:rsidR="00FF3574" w:rsidRDefault="00FF3574" w:rsidP="00FF3574">
      <w:pPr>
        <w:rPr>
          <w:b/>
          <w:bCs/>
          <w:sz w:val="32"/>
          <w:szCs w:val="32"/>
        </w:rPr>
      </w:pPr>
      <w:r w:rsidRPr="00A927CB">
        <w:rPr>
          <w:b/>
          <w:bCs/>
          <w:sz w:val="32"/>
          <w:szCs w:val="32"/>
        </w:rPr>
        <w:t>Mandibular:</w:t>
      </w:r>
    </w:p>
    <w:p w14:paraId="2B2A6FA2" w14:textId="77777777" w:rsidR="00FF3574" w:rsidRPr="00A927CB" w:rsidRDefault="00FF3574" w:rsidP="00FF3574">
      <w:pPr>
        <w:rPr>
          <w:bCs/>
          <w:sz w:val="28"/>
          <w:szCs w:val="28"/>
        </w:rPr>
      </w:pPr>
      <w:r w:rsidRPr="00A927CB">
        <w:rPr>
          <w:bCs/>
          <w:sz w:val="28"/>
          <w:szCs w:val="28"/>
        </w:rPr>
        <w:tab/>
        <w:t>4 i</w:t>
      </w:r>
      <w:r>
        <w:rPr>
          <w:bCs/>
          <w:sz w:val="28"/>
          <w:szCs w:val="28"/>
        </w:rPr>
        <w:t xml:space="preserve">mplants recommended </w:t>
      </w:r>
    </w:p>
    <w:p w14:paraId="160973D8" w14:textId="77777777" w:rsidR="00FF3574" w:rsidRPr="00A927CB" w:rsidRDefault="00FF3574" w:rsidP="00FF3574">
      <w:pPr>
        <w:rPr>
          <w:bCs/>
          <w:sz w:val="28"/>
          <w:szCs w:val="28"/>
        </w:rPr>
      </w:pPr>
      <w:r w:rsidRPr="00A927CB">
        <w:rPr>
          <w:bCs/>
          <w:sz w:val="28"/>
          <w:szCs w:val="28"/>
        </w:rPr>
        <w:tab/>
      </w:r>
      <w:r w:rsidRPr="00A927CB">
        <w:rPr>
          <w:bCs/>
          <w:sz w:val="28"/>
          <w:szCs w:val="28"/>
        </w:rPr>
        <w:tab/>
        <w:t xml:space="preserve">Ex: Site #’s 21-23-26-28 or </w:t>
      </w:r>
      <w:proofErr w:type="spellStart"/>
      <w:r w:rsidRPr="00A927CB">
        <w:rPr>
          <w:bCs/>
          <w:sz w:val="28"/>
          <w:szCs w:val="28"/>
        </w:rPr>
        <w:t>Site#’s</w:t>
      </w:r>
      <w:proofErr w:type="spellEnd"/>
      <w:r w:rsidRPr="00A927CB">
        <w:rPr>
          <w:bCs/>
          <w:sz w:val="28"/>
          <w:szCs w:val="28"/>
        </w:rPr>
        <w:t xml:space="preserve"> 19-22-27-30</w:t>
      </w:r>
    </w:p>
    <w:p w14:paraId="03ADDEB8" w14:textId="77777777" w:rsidR="00FF3574" w:rsidRPr="00A86E94" w:rsidRDefault="00FF3574" w:rsidP="00FF3574">
      <w:pPr>
        <w:rPr>
          <w:b/>
          <w:bCs/>
          <w:sz w:val="16"/>
          <w:szCs w:val="16"/>
        </w:rPr>
      </w:pPr>
      <w:r w:rsidRPr="00A927CB">
        <w:rPr>
          <w:bCs/>
          <w:sz w:val="28"/>
          <w:szCs w:val="28"/>
        </w:rPr>
        <w:tab/>
        <w:t>2 implants alternative option (financial, bone reasons) in cuspid sites</w:t>
      </w:r>
      <w:r>
        <w:rPr>
          <w:b/>
          <w:bCs/>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p>
    <w:p w14:paraId="543A6676" w14:textId="77777777" w:rsidR="00FF3574" w:rsidRPr="00A927CB" w:rsidRDefault="00FF3574" w:rsidP="00FF3574">
      <w:pPr>
        <w:rPr>
          <w:b/>
          <w:bCs/>
          <w:sz w:val="32"/>
          <w:szCs w:val="32"/>
        </w:rPr>
      </w:pPr>
      <w:r w:rsidRPr="00A927CB">
        <w:rPr>
          <w:b/>
          <w:bCs/>
          <w:sz w:val="32"/>
          <w:szCs w:val="32"/>
        </w:rPr>
        <w:t>Recommended attachments:</w:t>
      </w:r>
    </w:p>
    <w:p w14:paraId="5F79A7F0" w14:textId="7D2D3A85" w:rsidR="00FF3574" w:rsidRDefault="00FF3574" w:rsidP="00FF3574">
      <w:pPr>
        <w:rPr>
          <w:bCs/>
          <w:sz w:val="28"/>
          <w:szCs w:val="28"/>
        </w:rPr>
      </w:pPr>
      <w:r>
        <w:rPr>
          <w:b/>
          <w:bCs/>
        </w:rPr>
        <w:tab/>
      </w:r>
      <w:r w:rsidRPr="00A927CB">
        <w:rPr>
          <w:bCs/>
          <w:sz w:val="28"/>
          <w:szCs w:val="28"/>
        </w:rPr>
        <w:t xml:space="preserve">Locator (Zest </w:t>
      </w:r>
      <w:r w:rsidR="00625B63">
        <w:rPr>
          <w:bCs/>
          <w:sz w:val="28"/>
          <w:szCs w:val="28"/>
        </w:rPr>
        <w:t>Dental</w:t>
      </w:r>
      <w:r w:rsidRPr="00A927CB">
        <w:rPr>
          <w:bCs/>
          <w:sz w:val="28"/>
          <w:szCs w:val="28"/>
        </w:rPr>
        <w:t>)</w:t>
      </w:r>
    </w:p>
    <w:p w14:paraId="3A5995CC" w14:textId="3C165275" w:rsidR="00625B63" w:rsidRPr="00A927CB" w:rsidRDefault="00625B63" w:rsidP="00FF3574">
      <w:pPr>
        <w:rPr>
          <w:bCs/>
          <w:sz w:val="28"/>
          <w:szCs w:val="28"/>
        </w:rPr>
      </w:pPr>
      <w:r>
        <w:rPr>
          <w:bCs/>
          <w:sz w:val="28"/>
          <w:szCs w:val="28"/>
        </w:rPr>
        <w:tab/>
        <w:t>R-Tx (Zest Dental)</w:t>
      </w:r>
    </w:p>
    <w:p w14:paraId="592C91AE" w14:textId="77777777" w:rsidR="00FF3574" w:rsidRPr="00A927CB" w:rsidRDefault="00BD7E37" w:rsidP="00FF3574">
      <w:pPr>
        <w:rPr>
          <w:bCs/>
          <w:sz w:val="28"/>
          <w:szCs w:val="28"/>
        </w:rPr>
      </w:pPr>
      <w:r>
        <w:rPr>
          <w:bCs/>
          <w:sz w:val="28"/>
          <w:szCs w:val="28"/>
        </w:rPr>
        <w:tab/>
        <w:t>ERA (</w:t>
      </w:r>
      <w:proofErr w:type="spellStart"/>
      <w:r>
        <w:rPr>
          <w:bCs/>
          <w:sz w:val="28"/>
          <w:szCs w:val="28"/>
        </w:rPr>
        <w:t>Sterngold</w:t>
      </w:r>
      <w:proofErr w:type="spellEnd"/>
      <w:r>
        <w:rPr>
          <w:bCs/>
          <w:sz w:val="28"/>
          <w:szCs w:val="28"/>
        </w:rPr>
        <w:t>)</w:t>
      </w:r>
    </w:p>
    <w:p w14:paraId="1DDDA4D8" w14:textId="77777777" w:rsidR="00FF3574" w:rsidRPr="00A927CB" w:rsidRDefault="00FF3574" w:rsidP="00BD7E37">
      <w:pPr>
        <w:ind w:left="720"/>
        <w:rPr>
          <w:bCs/>
          <w:sz w:val="28"/>
          <w:szCs w:val="28"/>
        </w:rPr>
      </w:pPr>
      <w:r w:rsidRPr="00A927CB">
        <w:rPr>
          <w:bCs/>
          <w:sz w:val="28"/>
          <w:szCs w:val="28"/>
        </w:rPr>
        <w:t xml:space="preserve">Consult your laboratory, colleagues, mentor, and literature for </w:t>
      </w:r>
      <w:r w:rsidR="00BD7E37">
        <w:rPr>
          <w:bCs/>
          <w:sz w:val="28"/>
          <w:szCs w:val="28"/>
        </w:rPr>
        <w:t xml:space="preserve">                  </w:t>
      </w:r>
      <w:r w:rsidRPr="00A927CB">
        <w:rPr>
          <w:bCs/>
          <w:sz w:val="28"/>
          <w:szCs w:val="28"/>
        </w:rPr>
        <w:t>attachment recommendations</w:t>
      </w:r>
    </w:p>
    <w:p w14:paraId="5B09A3C5" w14:textId="77777777" w:rsidR="00FF3574" w:rsidRPr="00A927CB" w:rsidRDefault="00FF3574" w:rsidP="00FF3574">
      <w:pPr>
        <w:ind w:left="720"/>
        <w:rPr>
          <w:bCs/>
          <w:sz w:val="28"/>
          <w:szCs w:val="28"/>
        </w:rPr>
      </w:pPr>
    </w:p>
    <w:p w14:paraId="1BDCAA57" w14:textId="77777777" w:rsidR="00FF3574" w:rsidRDefault="00FF3574" w:rsidP="00FF3574">
      <w:pPr>
        <w:rPr>
          <w:b/>
          <w:bCs/>
        </w:rPr>
      </w:pPr>
      <w:r w:rsidRPr="00A927CB">
        <w:rPr>
          <w:b/>
          <w:bCs/>
          <w:sz w:val="32"/>
          <w:szCs w:val="32"/>
        </w:rPr>
        <w:t>Considerations with the use of attachments</w:t>
      </w:r>
      <w:r>
        <w:rPr>
          <w:b/>
          <w:bCs/>
        </w:rPr>
        <w:t>:</w:t>
      </w:r>
    </w:p>
    <w:p w14:paraId="7B7F830D" w14:textId="77777777" w:rsidR="00FF3574" w:rsidRPr="00A927CB" w:rsidRDefault="00FF3574" w:rsidP="00FF3574">
      <w:pPr>
        <w:rPr>
          <w:bCs/>
          <w:sz w:val="28"/>
          <w:szCs w:val="28"/>
        </w:rPr>
      </w:pPr>
      <w:r>
        <w:rPr>
          <w:b/>
          <w:bCs/>
        </w:rPr>
        <w:tab/>
      </w:r>
      <w:r w:rsidRPr="00A927CB">
        <w:rPr>
          <w:bCs/>
          <w:sz w:val="28"/>
          <w:szCs w:val="28"/>
        </w:rPr>
        <w:t xml:space="preserve">Preview retention and seating of </w:t>
      </w:r>
      <w:r w:rsidRPr="00A927CB">
        <w:rPr>
          <w:bCs/>
          <w:sz w:val="28"/>
          <w:szCs w:val="28"/>
          <w:u w:val="single"/>
        </w:rPr>
        <w:t>all</w:t>
      </w:r>
      <w:r w:rsidRPr="00A927CB">
        <w:rPr>
          <w:bCs/>
          <w:sz w:val="28"/>
          <w:szCs w:val="28"/>
        </w:rPr>
        <w:t xml:space="preserve"> attachments at try-in appointment</w:t>
      </w:r>
    </w:p>
    <w:p w14:paraId="65D37372" w14:textId="77777777" w:rsidR="00FF3574" w:rsidRPr="00A927CB" w:rsidRDefault="00FF3574" w:rsidP="00FF3574">
      <w:pPr>
        <w:rPr>
          <w:bCs/>
          <w:sz w:val="28"/>
          <w:szCs w:val="28"/>
        </w:rPr>
      </w:pPr>
      <w:r w:rsidRPr="00A927CB">
        <w:rPr>
          <w:bCs/>
          <w:sz w:val="28"/>
          <w:szCs w:val="28"/>
        </w:rPr>
        <w:tab/>
        <w:t>Always use attachment systems with metal housings in denture base</w:t>
      </w:r>
    </w:p>
    <w:p w14:paraId="7C00C1A4" w14:textId="77777777" w:rsidR="00FF3574" w:rsidRPr="00A927CB" w:rsidRDefault="00FF3574" w:rsidP="00FF3574">
      <w:pPr>
        <w:rPr>
          <w:bCs/>
          <w:sz w:val="28"/>
          <w:szCs w:val="28"/>
        </w:rPr>
      </w:pPr>
      <w:r w:rsidRPr="00A927CB">
        <w:rPr>
          <w:bCs/>
          <w:sz w:val="28"/>
          <w:szCs w:val="28"/>
        </w:rPr>
        <w:tab/>
        <w:t>Be prepared to set housings and attachments chairside (intra-orally)</w:t>
      </w:r>
    </w:p>
    <w:p w14:paraId="441199A1" w14:textId="77777777" w:rsidR="00FF3574" w:rsidRDefault="00FF3574" w:rsidP="00FF3574">
      <w:pPr>
        <w:rPr>
          <w:b/>
          <w:bCs/>
        </w:rPr>
      </w:pPr>
    </w:p>
    <w:p w14:paraId="723F8270" w14:textId="77777777" w:rsidR="00FF3574" w:rsidRPr="00A927CB" w:rsidRDefault="00FF3574" w:rsidP="00FF3574">
      <w:pPr>
        <w:rPr>
          <w:b/>
          <w:bCs/>
          <w:sz w:val="32"/>
          <w:szCs w:val="32"/>
        </w:rPr>
      </w:pPr>
      <w:r w:rsidRPr="00A927CB">
        <w:rPr>
          <w:b/>
          <w:bCs/>
          <w:sz w:val="32"/>
          <w:szCs w:val="32"/>
        </w:rPr>
        <w:t>Considerations with all removable implant overdentures:</w:t>
      </w:r>
    </w:p>
    <w:p w14:paraId="097BF16F" w14:textId="77777777" w:rsidR="00FF3574" w:rsidRPr="00A927CB" w:rsidRDefault="00FF3574" w:rsidP="00FF3574">
      <w:pPr>
        <w:ind w:left="720"/>
        <w:rPr>
          <w:bCs/>
          <w:sz w:val="28"/>
          <w:szCs w:val="28"/>
        </w:rPr>
      </w:pPr>
      <w:r w:rsidRPr="00A927CB">
        <w:rPr>
          <w:bCs/>
          <w:sz w:val="28"/>
          <w:szCs w:val="28"/>
        </w:rPr>
        <w:t>Advise patient that attachments will require replacement every 6-12 months</w:t>
      </w:r>
    </w:p>
    <w:p w14:paraId="72E9F4C8" w14:textId="77777777" w:rsidR="00FF3574" w:rsidRPr="00A927CB" w:rsidRDefault="00FF3574" w:rsidP="00FF3574">
      <w:pPr>
        <w:ind w:left="720"/>
        <w:rPr>
          <w:bCs/>
          <w:sz w:val="28"/>
          <w:szCs w:val="28"/>
        </w:rPr>
      </w:pPr>
      <w:r w:rsidRPr="00A927CB">
        <w:rPr>
          <w:bCs/>
          <w:sz w:val="28"/>
          <w:szCs w:val="28"/>
        </w:rPr>
        <w:t>Advise patient that rebase or reline procedures will be required every 2-5 years</w:t>
      </w:r>
      <w:r w:rsidRPr="00A927CB">
        <w:rPr>
          <w:bCs/>
          <w:sz w:val="28"/>
          <w:szCs w:val="28"/>
        </w:rPr>
        <w:tab/>
      </w:r>
    </w:p>
    <w:p w14:paraId="1460851C" w14:textId="77777777" w:rsidR="00FF3574" w:rsidRPr="00A927CB" w:rsidRDefault="00FF3574" w:rsidP="00FF3574">
      <w:pPr>
        <w:ind w:left="720"/>
        <w:rPr>
          <w:bCs/>
          <w:sz w:val="28"/>
          <w:szCs w:val="28"/>
        </w:rPr>
      </w:pPr>
      <w:r w:rsidRPr="00A927CB">
        <w:rPr>
          <w:bCs/>
          <w:sz w:val="28"/>
          <w:szCs w:val="28"/>
        </w:rPr>
        <w:t>Discuss advantages of a second overdenture</w:t>
      </w:r>
    </w:p>
    <w:p w14:paraId="55DF3EBD" w14:textId="77777777" w:rsidR="00FF3574" w:rsidRPr="00A927CB" w:rsidRDefault="00FF3574" w:rsidP="00FF3574">
      <w:pPr>
        <w:ind w:left="720"/>
        <w:rPr>
          <w:bCs/>
          <w:sz w:val="28"/>
          <w:szCs w:val="28"/>
        </w:rPr>
      </w:pPr>
      <w:r w:rsidRPr="00A927CB">
        <w:rPr>
          <w:bCs/>
          <w:sz w:val="28"/>
          <w:szCs w:val="28"/>
        </w:rPr>
        <w:tab/>
        <w:t>Embarrassment overdenture</w:t>
      </w:r>
    </w:p>
    <w:p w14:paraId="7076C202" w14:textId="77777777" w:rsidR="00FF3574" w:rsidRPr="00D46792" w:rsidRDefault="00FF3574" w:rsidP="00FF3574">
      <w:pPr>
        <w:ind w:left="720"/>
        <w:rPr>
          <w:bCs/>
          <w:sz w:val="18"/>
          <w:szCs w:val="18"/>
        </w:rPr>
      </w:pPr>
      <w:r w:rsidRPr="00A927CB">
        <w:rPr>
          <w:bCs/>
          <w:sz w:val="28"/>
          <w:szCs w:val="28"/>
        </w:rPr>
        <w:tab/>
        <w:t>Fully processed overdenture</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
    <w:p w14:paraId="16FDAF67" w14:textId="77777777" w:rsidR="00FF3574" w:rsidRDefault="00FF3574" w:rsidP="00FF3574">
      <w:pPr>
        <w:rPr>
          <w:b/>
          <w:bCs/>
        </w:rPr>
      </w:pPr>
      <w:r>
        <w:rPr>
          <w:b/>
          <w:bCs/>
        </w:rPr>
        <w:tab/>
      </w:r>
      <w:r>
        <w:rPr>
          <w:b/>
          <w:bCs/>
        </w:rPr>
        <w:tab/>
      </w:r>
      <w:r>
        <w:rPr>
          <w:b/>
          <w:bCs/>
        </w:rPr>
        <w:tab/>
      </w:r>
    </w:p>
    <w:p w14:paraId="1D3ED2D2" w14:textId="77777777" w:rsidR="00FF3574" w:rsidRDefault="00FF3574" w:rsidP="00FF3574">
      <w:pPr>
        <w:rPr>
          <w:bCs/>
          <w:sz w:val="18"/>
          <w:szCs w:val="18"/>
        </w:rPr>
      </w:pPr>
      <w:r>
        <w:rPr>
          <w:b/>
          <w:bCs/>
        </w:rPr>
        <w:lastRenderedPageBreak/>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p>
    <w:p w14:paraId="0E2A71F2" w14:textId="77777777" w:rsidR="00FF3574" w:rsidRPr="00CF5ED5" w:rsidRDefault="00FF3574" w:rsidP="00FF3574">
      <w:pPr>
        <w:jc w:val="center"/>
        <w:rPr>
          <w:b/>
          <w:sz w:val="36"/>
          <w:szCs w:val="36"/>
        </w:rPr>
      </w:pPr>
      <w:r w:rsidRPr="00CF5ED5">
        <w:rPr>
          <w:b/>
          <w:sz w:val="36"/>
          <w:szCs w:val="36"/>
        </w:rPr>
        <w:t>Overdenture Impression Procedure</w:t>
      </w:r>
    </w:p>
    <w:p w14:paraId="0D621879" w14:textId="77777777" w:rsidR="00FF3574" w:rsidRPr="003B6C39" w:rsidRDefault="00FF3574" w:rsidP="00FF3574">
      <w:pPr>
        <w:rPr>
          <w:b/>
        </w:rPr>
      </w:pPr>
    </w:p>
    <w:p w14:paraId="07519F58" w14:textId="77777777" w:rsidR="00FF3574" w:rsidRPr="003B6C39" w:rsidRDefault="00FF3574" w:rsidP="00FF3574">
      <w:pPr>
        <w:rPr>
          <w:b/>
        </w:rPr>
      </w:pPr>
    </w:p>
    <w:p w14:paraId="615AAE16" w14:textId="77777777" w:rsidR="00FF3574" w:rsidRPr="003B6C39" w:rsidRDefault="00FF3574" w:rsidP="00FF3574">
      <w:pPr>
        <w:rPr>
          <w:b/>
        </w:rPr>
      </w:pPr>
      <w:r w:rsidRPr="003B6C39">
        <w:rPr>
          <w:b/>
        </w:rPr>
        <w:t>Size the Denplant impression tray</w:t>
      </w:r>
    </w:p>
    <w:p w14:paraId="6ED567E4" w14:textId="77777777" w:rsidR="00FF3574" w:rsidRPr="003B6C39" w:rsidRDefault="00FF3574" w:rsidP="00FF3574">
      <w:r w:rsidRPr="003B6C39">
        <w:rPr>
          <w:b/>
        </w:rPr>
        <w:tab/>
      </w:r>
      <w:r>
        <w:t>Heat mold using a water bath at 165 degrees F.</w:t>
      </w:r>
    </w:p>
    <w:p w14:paraId="0BFF973C" w14:textId="77777777" w:rsidR="00FF3574" w:rsidRPr="003B6C39" w:rsidRDefault="00FF3574" w:rsidP="00FF3574">
      <w:r w:rsidRPr="003B6C39">
        <w:tab/>
        <w:t>Reinsert in the mouth and confirm comfort to patient.</w:t>
      </w:r>
    </w:p>
    <w:p w14:paraId="67598095" w14:textId="77777777" w:rsidR="00FF3574" w:rsidRPr="003B6C39" w:rsidRDefault="00FF3574" w:rsidP="00FF3574"/>
    <w:p w14:paraId="6FA6BF46" w14:textId="77777777" w:rsidR="00FF3574" w:rsidRPr="003B6C39" w:rsidRDefault="00FF3574" w:rsidP="00FF3574">
      <w:pPr>
        <w:rPr>
          <w:b/>
        </w:rPr>
      </w:pPr>
      <w:r w:rsidRPr="003B6C39">
        <w:rPr>
          <w:b/>
        </w:rPr>
        <w:t>Occlusal Stops- Maxillary and Mandibular</w:t>
      </w:r>
    </w:p>
    <w:p w14:paraId="6B04D6E4" w14:textId="77777777" w:rsidR="00FF3574" w:rsidRPr="003B6C39" w:rsidRDefault="00FF3574" w:rsidP="00FF3574">
      <w:r w:rsidRPr="003B6C39">
        <w:rPr>
          <w:b/>
        </w:rPr>
        <w:tab/>
      </w:r>
      <w:r w:rsidRPr="003B6C39">
        <w:t>Tray adhesive to the tray interior.</w:t>
      </w:r>
    </w:p>
    <w:p w14:paraId="33B4C969" w14:textId="77777777" w:rsidR="00FF3574" w:rsidRPr="003B6C39" w:rsidRDefault="00FF3574" w:rsidP="00FF3574">
      <w:r w:rsidRPr="003B6C39">
        <w:rPr>
          <w:b/>
        </w:rPr>
        <w:tab/>
      </w:r>
      <w:r w:rsidRPr="003B6C39">
        <w:t>Place a strip of Heavy PVS</w:t>
      </w:r>
      <w:r>
        <w:t xml:space="preserve"> Fast Set</w:t>
      </w:r>
      <w:r w:rsidRPr="003B6C39">
        <w:t xml:space="preserve"> material through the entire trough of the tray.</w:t>
      </w:r>
    </w:p>
    <w:p w14:paraId="399FA03B" w14:textId="77777777" w:rsidR="00FF3574" w:rsidRPr="003B6C39" w:rsidRDefault="00FF3574" w:rsidP="00FF3574">
      <w:r w:rsidRPr="003B6C39">
        <w:tab/>
        <w:t>Insert into the mouth about two mm. short of the maxillary vestibule depth.</w:t>
      </w:r>
    </w:p>
    <w:p w14:paraId="3BD2BE2B" w14:textId="77777777" w:rsidR="00FF3574" w:rsidRPr="003B6C39" w:rsidRDefault="00FF3574" w:rsidP="00FF3574">
      <w:pPr>
        <w:ind w:left="720"/>
      </w:pPr>
      <w:r w:rsidRPr="003B6C39">
        <w:t>Remove from mouth after full set of PVS. Trim any material that extends to or     over the tray periphery.</w:t>
      </w:r>
    </w:p>
    <w:p w14:paraId="1ED63D15" w14:textId="77777777" w:rsidR="00FF3574" w:rsidRPr="003B6C39" w:rsidRDefault="00FF3574" w:rsidP="00FF3574"/>
    <w:p w14:paraId="1BF210B8" w14:textId="77777777" w:rsidR="00FF3574" w:rsidRPr="003B6C39" w:rsidRDefault="00FF3574" w:rsidP="00FF3574">
      <w:pPr>
        <w:rPr>
          <w:b/>
        </w:rPr>
      </w:pPr>
      <w:r w:rsidRPr="003B6C39">
        <w:rPr>
          <w:b/>
        </w:rPr>
        <w:t>Border Molding</w:t>
      </w:r>
    </w:p>
    <w:p w14:paraId="30781E43" w14:textId="77777777" w:rsidR="00FF3574" w:rsidRPr="003B6C39" w:rsidRDefault="00FF3574" w:rsidP="00FF3574">
      <w:r w:rsidRPr="003B6C39">
        <w:rPr>
          <w:b/>
        </w:rPr>
        <w:tab/>
      </w:r>
      <w:r w:rsidRPr="003B6C39">
        <w:t>Place tray adhesive to the borders of the tray.</w:t>
      </w:r>
    </w:p>
    <w:p w14:paraId="0B2DCBC2" w14:textId="77777777" w:rsidR="00FF3574" w:rsidRPr="003B6C39" w:rsidRDefault="00FF3574" w:rsidP="00FF3574">
      <w:pPr>
        <w:ind w:left="720"/>
      </w:pPr>
      <w:r w:rsidRPr="003B6C39">
        <w:t xml:space="preserve">Place a strip of Heavy PVS Fast Set material around the entire periphery of the </w:t>
      </w:r>
      <w:r>
        <w:t xml:space="preserve">  </w:t>
      </w:r>
      <w:r w:rsidRPr="003B6C39">
        <w:t>tray.</w:t>
      </w:r>
    </w:p>
    <w:p w14:paraId="76EE75AA" w14:textId="77777777" w:rsidR="00FF3574" w:rsidRPr="003B6C39" w:rsidRDefault="00FF3574" w:rsidP="00FF3574">
      <w:r w:rsidRPr="003B6C39">
        <w:tab/>
        <w:t>Insert into the mouth with metal ret</w:t>
      </w:r>
      <w:r>
        <w:t>ractors being held by patient or</w:t>
      </w:r>
      <w:r w:rsidRPr="003B6C39">
        <w:t xml:space="preserve"> assistant.</w:t>
      </w:r>
    </w:p>
    <w:p w14:paraId="3524F0B2" w14:textId="77777777" w:rsidR="00FF3574" w:rsidRPr="003B6C39" w:rsidRDefault="00FF3574" w:rsidP="00FF3574">
      <w:r w:rsidRPr="003B6C39">
        <w:tab/>
        <w:t>Manually border mold the buccal vestibule and anterior frenum.</w:t>
      </w:r>
    </w:p>
    <w:p w14:paraId="6532B2E8" w14:textId="77777777" w:rsidR="00FF3574" w:rsidRPr="003B6C39" w:rsidRDefault="00FF3574" w:rsidP="00FF3574">
      <w:r w:rsidRPr="003B6C39">
        <w:tab/>
        <w:t>Have the patient perform the following movements for the maxillary:</w:t>
      </w:r>
    </w:p>
    <w:p w14:paraId="65064ABE" w14:textId="77777777" w:rsidR="00FF3574" w:rsidRPr="003B6C39" w:rsidRDefault="00FF3574" w:rsidP="00FF3574">
      <w:r w:rsidRPr="003B6C39">
        <w:tab/>
      </w:r>
      <w:r w:rsidRPr="003B6C39">
        <w:tab/>
        <w:t>Pooch and Smile</w:t>
      </w:r>
    </w:p>
    <w:p w14:paraId="3D6E3A68" w14:textId="77777777" w:rsidR="00FF3574" w:rsidRPr="003B6C39" w:rsidRDefault="00FF3574" w:rsidP="00FF3574">
      <w:r w:rsidRPr="003B6C39">
        <w:tab/>
      </w:r>
      <w:r w:rsidRPr="003B6C39">
        <w:tab/>
        <w:t>Open widely</w:t>
      </w:r>
    </w:p>
    <w:p w14:paraId="48C38A63" w14:textId="77777777" w:rsidR="00FF3574" w:rsidRPr="003B6C39" w:rsidRDefault="00FF3574" w:rsidP="00FF3574">
      <w:r w:rsidRPr="003B6C39">
        <w:tab/>
      </w:r>
      <w:r w:rsidRPr="003B6C39">
        <w:tab/>
        <w:t>Cough forcefully as you hold the nostrils shut.</w:t>
      </w:r>
    </w:p>
    <w:p w14:paraId="10A0D34E" w14:textId="77777777" w:rsidR="00FF3574" w:rsidRPr="003B6C39" w:rsidRDefault="00FF3574" w:rsidP="00FF3574">
      <w:r w:rsidRPr="003B6C39">
        <w:tab/>
        <w:t>Have the patient perform the following movements for the mandibular:</w:t>
      </w:r>
    </w:p>
    <w:p w14:paraId="04D71AED" w14:textId="77777777" w:rsidR="00FF3574" w:rsidRPr="003B6C39" w:rsidRDefault="00FF3574" w:rsidP="00FF3574">
      <w:r w:rsidRPr="003B6C39">
        <w:tab/>
      </w:r>
      <w:r w:rsidRPr="003B6C39">
        <w:tab/>
        <w:t>Stick the tongue straight out, right, left, and up.</w:t>
      </w:r>
    </w:p>
    <w:p w14:paraId="4B30A36E" w14:textId="77777777" w:rsidR="00FF3574" w:rsidRPr="003B6C39" w:rsidRDefault="00FF3574" w:rsidP="00FF3574">
      <w:r w:rsidRPr="003B6C39">
        <w:tab/>
      </w:r>
      <w:r w:rsidRPr="003B6C39">
        <w:tab/>
        <w:t>Pooch and Smile</w:t>
      </w:r>
    </w:p>
    <w:p w14:paraId="23FA88AE" w14:textId="77777777" w:rsidR="00FF3574" w:rsidRPr="003B6C39" w:rsidRDefault="00FF3574" w:rsidP="00FF3574">
      <w:r w:rsidRPr="003B6C39">
        <w:tab/>
        <w:t>Continue holding the tray until the material is set.</w:t>
      </w:r>
    </w:p>
    <w:p w14:paraId="5D5A4D42" w14:textId="77777777" w:rsidR="00FF3574" w:rsidRPr="003B6C39" w:rsidRDefault="00FF3574" w:rsidP="00FF3574">
      <w:pPr>
        <w:ind w:left="720"/>
      </w:pPr>
      <w:r w:rsidRPr="003B6C39">
        <w:t>Remove from mouth and trim about 2mm of impression material from the borders of the impression. Also trim any material from around the implant impression copings.</w:t>
      </w:r>
    </w:p>
    <w:p w14:paraId="6C52B2D8" w14:textId="77777777" w:rsidR="00FF3574" w:rsidRPr="003B6C39" w:rsidRDefault="00FF3574" w:rsidP="00FF3574"/>
    <w:p w14:paraId="3BA3E874" w14:textId="77777777" w:rsidR="00FF3574" w:rsidRPr="003B6C39" w:rsidRDefault="00FF3574" w:rsidP="00FF3574">
      <w:pPr>
        <w:rPr>
          <w:b/>
        </w:rPr>
      </w:pPr>
      <w:r w:rsidRPr="003B6C39">
        <w:rPr>
          <w:b/>
        </w:rPr>
        <w:t>Wash and Final Border Molding</w:t>
      </w:r>
    </w:p>
    <w:p w14:paraId="1A1977D8" w14:textId="77777777" w:rsidR="00FF3574" w:rsidRPr="003B6C39" w:rsidRDefault="00FF3574" w:rsidP="00FF3574">
      <w:r w:rsidRPr="003B6C39">
        <w:rPr>
          <w:b/>
        </w:rPr>
        <w:tab/>
      </w:r>
      <w:r w:rsidRPr="003B6C39">
        <w:t>Place adhesive to any portions of exposed tray.</w:t>
      </w:r>
    </w:p>
    <w:p w14:paraId="5E175ACE" w14:textId="77777777" w:rsidR="00FF3574" w:rsidRPr="003B6C39" w:rsidRDefault="00FF3574" w:rsidP="00FF3574">
      <w:r w:rsidRPr="003B6C39">
        <w:tab/>
        <w:t>Place Light Body PVS Fast Set around the periphery of the border molding.</w:t>
      </w:r>
    </w:p>
    <w:p w14:paraId="410379A9" w14:textId="77777777" w:rsidR="00FF3574" w:rsidRPr="003B6C39" w:rsidRDefault="00FF3574" w:rsidP="00FF3574">
      <w:r w:rsidRPr="003B6C39">
        <w:tab/>
        <w:t>Place Medium Body PVS Fast Set throughout the entire impression interior.</w:t>
      </w:r>
    </w:p>
    <w:p w14:paraId="3D5F26A8" w14:textId="77777777" w:rsidR="00FF3574" w:rsidRPr="003B6C39" w:rsidRDefault="00FF3574" w:rsidP="00FF3574">
      <w:r w:rsidRPr="003B6C39">
        <w:tab/>
        <w:t>Place Light Body PVS Fast Set around all impression copings in the mouth.</w:t>
      </w:r>
    </w:p>
    <w:p w14:paraId="065AC1D8" w14:textId="77777777" w:rsidR="00FF3574" w:rsidRPr="003B6C39" w:rsidRDefault="00FF3574" w:rsidP="00FF3574">
      <w:r w:rsidRPr="003B6C39">
        <w:tab/>
        <w:t>Insert the tray into the mouth with metal retractors held by patient or assistant.</w:t>
      </w:r>
    </w:p>
    <w:p w14:paraId="62CB2188" w14:textId="77777777" w:rsidR="00FF3574" w:rsidRPr="003B6C39" w:rsidRDefault="00FF3574" w:rsidP="00FF3574">
      <w:r w:rsidRPr="003B6C39">
        <w:tab/>
        <w:t>Repeat all border movements.</w:t>
      </w:r>
    </w:p>
    <w:p w14:paraId="25D242BD" w14:textId="77777777" w:rsidR="00FF3574" w:rsidRPr="003B6C39" w:rsidRDefault="00FF3574" w:rsidP="00FF3574"/>
    <w:p w14:paraId="0E570875" w14:textId="77777777" w:rsidR="00FF3574" w:rsidRPr="003B6C39" w:rsidRDefault="00FF3574" w:rsidP="00FF3574">
      <w:r w:rsidRPr="003B6C39">
        <w:t>Remove the impression from the mouth.</w:t>
      </w:r>
    </w:p>
    <w:p w14:paraId="3BEC2208" w14:textId="77777777" w:rsidR="00FF3574" w:rsidRPr="003B6C39" w:rsidRDefault="00FF3574" w:rsidP="00FF3574">
      <w:r w:rsidRPr="003B6C39">
        <w:t>Remove each impression coping from its implant connection, join it to an implant replica, and reinsert into the impression. The impression is now ready to be boxed and poured for the master model.</w:t>
      </w:r>
    </w:p>
    <w:p w14:paraId="6CE26937" w14:textId="77777777" w:rsidR="00FF3574" w:rsidRDefault="00FF3574" w:rsidP="00FF3574"/>
    <w:p w14:paraId="44EB5ACA" w14:textId="77777777" w:rsidR="00FF3574" w:rsidRDefault="00FF3574" w:rsidP="00FF3574">
      <w:pPr>
        <w:jc w:val="center"/>
        <w:rPr>
          <w:b/>
          <w:sz w:val="32"/>
          <w:szCs w:val="32"/>
          <w:u w:val="single"/>
        </w:rPr>
      </w:pPr>
      <w:r w:rsidRPr="004D1ABF">
        <w:rPr>
          <w:b/>
          <w:sz w:val="32"/>
          <w:szCs w:val="32"/>
          <w:u w:val="single"/>
        </w:rPr>
        <w:lastRenderedPageBreak/>
        <w:t>Expedited Overdenture Workflow</w:t>
      </w:r>
    </w:p>
    <w:p w14:paraId="1406E24F" w14:textId="77777777" w:rsidR="00FF3574" w:rsidRDefault="00FF3574" w:rsidP="00FF3574">
      <w:pPr>
        <w:jc w:val="center"/>
        <w:rPr>
          <w:b/>
          <w:sz w:val="32"/>
          <w:szCs w:val="32"/>
          <w:u w:val="single"/>
        </w:rPr>
      </w:pPr>
    </w:p>
    <w:p w14:paraId="6724ABE4" w14:textId="77777777" w:rsidR="00FF3574" w:rsidRPr="004D1ABF" w:rsidRDefault="00FF3574" w:rsidP="00FF3574">
      <w:pPr>
        <w:rPr>
          <w:sz w:val="28"/>
          <w:szCs w:val="28"/>
        </w:rPr>
      </w:pPr>
      <w:r>
        <w:rPr>
          <w:sz w:val="28"/>
          <w:szCs w:val="28"/>
        </w:rPr>
        <w:t>Duplicate overdenture made using Lang duplicator</w:t>
      </w:r>
    </w:p>
    <w:p w14:paraId="04E336B4" w14:textId="77777777" w:rsidR="00FF3574" w:rsidRDefault="00FF3574" w:rsidP="00FF3574">
      <w:pPr>
        <w:jc w:val="center"/>
        <w:rPr>
          <w:b/>
          <w:sz w:val="32"/>
          <w:szCs w:val="32"/>
          <w:u w:val="single"/>
        </w:rPr>
      </w:pPr>
    </w:p>
    <w:p w14:paraId="1BB647F2" w14:textId="77777777" w:rsidR="00FF3574" w:rsidRDefault="00FF3574" w:rsidP="00FF3574">
      <w:pPr>
        <w:rPr>
          <w:b/>
          <w:sz w:val="28"/>
          <w:szCs w:val="28"/>
        </w:rPr>
      </w:pPr>
      <w:r>
        <w:rPr>
          <w:b/>
          <w:sz w:val="28"/>
          <w:szCs w:val="28"/>
        </w:rPr>
        <w:t>Appt. 1: Impression/Records</w:t>
      </w:r>
    </w:p>
    <w:p w14:paraId="3AF2DD5D" w14:textId="77777777" w:rsidR="00FF3574" w:rsidRDefault="00FF3574" w:rsidP="00FF3574">
      <w:pPr>
        <w:rPr>
          <w:sz w:val="28"/>
          <w:szCs w:val="28"/>
        </w:rPr>
      </w:pPr>
      <w:r>
        <w:rPr>
          <w:sz w:val="28"/>
          <w:szCs w:val="28"/>
        </w:rPr>
        <w:t>Establish occlusion and VDO with duplicate overdenture</w:t>
      </w:r>
    </w:p>
    <w:p w14:paraId="12231972" w14:textId="77777777" w:rsidR="00FF3574" w:rsidRDefault="00FF3574" w:rsidP="00FF3574">
      <w:pPr>
        <w:rPr>
          <w:sz w:val="28"/>
          <w:szCs w:val="28"/>
        </w:rPr>
      </w:pPr>
      <w:r>
        <w:rPr>
          <w:sz w:val="28"/>
          <w:szCs w:val="28"/>
        </w:rPr>
        <w:t>Establish incisal edge position, buccal corridor, lip support, and midline with duplicate</w:t>
      </w:r>
    </w:p>
    <w:p w14:paraId="6793EA07" w14:textId="77777777" w:rsidR="00FF3574" w:rsidRDefault="00FF3574" w:rsidP="00FF3574">
      <w:pPr>
        <w:rPr>
          <w:sz w:val="28"/>
          <w:szCs w:val="28"/>
        </w:rPr>
      </w:pPr>
      <w:r>
        <w:rPr>
          <w:sz w:val="28"/>
          <w:szCs w:val="28"/>
        </w:rPr>
        <w:t>Multiple bite registrations of duplicate in full occlusion</w:t>
      </w:r>
    </w:p>
    <w:p w14:paraId="3085F08D" w14:textId="77777777" w:rsidR="00FF3574" w:rsidRDefault="00FF3574" w:rsidP="00FF3574">
      <w:pPr>
        <w:rPr>
          <w:sz w:val="28"/>
          <w:szCs w:val="28"/>
        </w:rPr>
      </w:pPr>
      <w:r>
        <w:rPr>
          <w:sz w:val="28"/>
          <w:szCs w:val="28"/>
        </w:rPr>
        <w:t>Wash and border molded impression with duplicate in occlusion</w:t>
      </w:r>
    </w:p>
    <w:p w14:paraId="1D6A1B2E" w14:textId="77777777" w:rsidR="00FF3574" w:rsidRDefault="00FF3574" w:rsidP="00FF3574">
      <w:pPr>
        <w:rPr>
          <w:sz w:val="28"/>
          <w:szCs w:val="28"/>
        </w:rPr>
      </w:pPr>
      <w:r>
        <w:rPr>
          <w:sz w:val="28"/>
          <w:szCs w:val="28"/>
        </w:rPr>
        <w:t>Shade determination/ tooth mold determination</w:t>
      </w:r>
    </w:p>
    <w:p w14:paraId="0AA171E8" w14:textId="77777777" w:rsidR="00FF3574" w:rsidRDefault="00FF3574" w:rsidP="00FF3574">
      <w:pPr>
        <w:rPr>
          <w:sz w:val="28"/>
          <w:szCs w:val="28"/>
        </w:rPr>
      </w:pPr>
    </w:p>
    <w:p w14:paraId="6E9B7B9D" w14:textId="77777777" w:rsidR="00FF3574" w:rsidRDefault="00FF3574" w:rsidP="00FF3574">
      <w:pPr>
        <w:rPr>
          <w:sz w:val="28"/>
          <w:szCs w:val="28"/>
        </w:rPr>
      </w:pPr>
      <w:r>
        <w:rPr>
          <w:sz w:val="28"/>
          <w:szCs w:val="28"/>
        </w:rPr>
        <w:t>Lab scans the wash impression, bite registration, and opposing cast</w:t>
      </w:r>
    </w:p>
    <w:p w14:paraId="5DE227ED" w14:textId="77777777" w:rsidR="00FF3574" w:rsidRDefault="00FF3574" w:rsidP="00FF3574">
      <w:pPr>
        <w:rPr>
          <w:sz w:val="28"/>
          <w:szCs w:val="28"/>
        </w:rPr>
      </w:pPr>
      <w:r>
        <w:rPr>
          <w:sz w:val="28"/>
          <w:szCs w:val="28"/>
        </w:rPr>
        <w:t>Lab creates AvaDent Preview of virtual setup</w:t>
      </w:r>
    </w:p>
    <w:p w14:paraId="48228C88" w14:textId="77777777" w:rsidR="00FF3574" w:rsidRDefault="00FF3574" w:rsidP="00FF3574">
      <w:pPr>
        <w:rPr>
          <w:sz w:val="28"/>
          <w:szCs w:val="28"/>
        </w:rPr>
      </w:pPr>
      <w:r>
        <w:rPr>
          <w:sz w:val="28"/>
          <w:szCs w:val="28"/>
        </w:rPr>
        <w:t>Dr. evaluates and approves Preview by email</w:t>
      </w:r>
    </w:p>
    <w:p w14:paraId="70762AA6" w14:textId="77777777" w:rsidR="00FF3574" w:rsidRDefault="00FF3574" w:rsidP="00FF3574">
      <w:pPr>
        <w:rPr>
          <w:sz w:val="28"/>
          <w:szCs w:val="28"/>
        </w:rPr>
      </w:pPr>
      <w:proofErr w:type="gramStart"/>
      <w:r>
        <w:rPr>
          <w:sz w:val="28"/>
          <w:szCs w:val="28"/>
        </w:rPr>
        <w:t>AvaDent  creates</w:t>
      </w:r>
      <w:proofErr w:type="gramEnd"/>
      <w:r>
        <w:rPr>
          <w:sz w:val="28"/>
          <w:szCs w:val="28"/>
        </w:rPr>
        <w:t xml:space="preserve"> Biofunctional Try-In (BTI)</w:t>
      </w:r>
    </w:p>
    <w:p w14:paraId="004F1C11" w14:textId="77777777" w:rsidR="00FF3574" w:rsidRDefault="00FF3574" w:rsidP="00FF3574">
      <w:pPr>
        <w:rPr>
          <w:sz w:val="28"/>
          <w:szCs w:val="28"/>
        </w:rPr>
      </w:pPr>
    </w:p>
    <w:p w14:paraId="75F47218" w14:textId="77777777" w:rsidR="00FF3574" w:rsidRDefault="00FF3574" w:rsidP="00FF3574">
      <w:pPr>
        <w:rPr>
          <w:b/>
          <w:sz w:val="28"/>
          <w:szCs w:val="28"/>
        </w:rPr>
      </w:pPr>
      <w:r w:rsidRPr="0035653A">
        <w:rPr>
          <w:b/>
          <w:sz w:val="28"/>
          <w:szCs w:val="28"/>
        </w:rPr>
        <w:t>Appt. 2:</w:t>
      </w:r>
      <w:r>
        <w:rPr>
          <w:b/>
          <w:sz w:val="28"/>
          <w:szCs w:val="28"/>
        </w:rPr>
        <w:t xml:space="preserve"> BTI</w:t>
      </w:r>
    </w:p>
    <w:p w14:paraId="3DC9EC38" w14:textId="77777777" w:rsidR="00FF3574" w:rsidRPr="0035653A" w:rsidRDefault="00FF3574" w:rsidP="00FF3574">
      <w:pPr>
        <w:rPr>
          <w:sz w:val="28"/>
          <w:szCs w:val="28"/>
        </w:rPr>
      </w:pPr>
      <w:r w:rsidRPr="0035653A">
        <w:rPr>
          <w:sz w:val="28"/>
          <w:szCs w:val="28"/>
        </w:rPr>
        <w:t>BTI is evaluated, adjusted if needed, and approved for occlusion, phonetics, and esthetics.</w:t>
      </w:r>
    </w:p>
    <w:p w14:paraId="0677FEFB" w14:textId="77777777" w:rsidR="00FF3574" w:rsidRPr="0035653A" w:rsidRDefault="00FF3574" w:rsidP="00FF3574">
      <w:pPr>
        <w:rPr>
          <w:sz w:val="28"/>
          <w:szCs w:val="28"/>
        </w:rPr>
      </w:pPr>
      <w:r w:rsidRPr="0035653A">
        <w:rPr>
          <w:sz w:val="28"/>
          <w:szCs w:val="28"/>
        </w:rPr>
        <w:t>New wash/border molded impression of BTI if needed</w:t>
      </w:r>
    </w:p>
    <w:p w14:paraId="447DA678" w14:textId="77777777" w:rsidR="00FF3574" w:rsidRPr="0035653A" w:rsidRDefault="00FF3574" w:rsidP="00FF3574">
      <w:pPr>
        <w:rPr>
          <w:sz w:val="28"/>
          <w:szCs w:val="28"/>
        </w:rPr>
      </w:pPr>
      <w:r w:rsidRPr="0035653A">
        <w:rPr>
          <w:sz w:val="28"/>
          <w:szCs w:val="28"/>
        </w:rPr>
        <w:t>Multiple bite registrations of BTI in occlusion</w:t>
      </w:r>
    </w:p>
    <w:p w14:paraId="236827C8" w14:textId="77777777" w:rsidR="00FF3574" w:rsidRPr="0035653A" w:rsidRDefault="00FF3574" w:rsidP="00FF3574">
      <w:pPr>
        <w:rPr>
          <w:sz w:val="28"/>
          <w:szCs w:val="28"/>
        </w:rPr>
      </w:pPr>
    </w:p>
    <w:p w14:paraId="6DCAE37E" w14:textId="77777777" w:rsidR="00FF3574" w:rsidRPr="0035653A" w:rsidRDefault="00FF3574" w:rsidP="00FF3574">
      <w:pPr>
        <w:rPr>
          <w:sz w:val="28"/>
          <w:szCs w:val="28"/>
        </w:rPr>
      </w:pPr>
      <w:r w:rsidRPr="0035653A">
        <w:rPr>
          <w:sz w:val="28"/>
          <w:szCs w:val="28"/>
        </w:rPr>
        <w:t>Lab scans the BTI, bite registration</w:t>
      </w:r>
    </w:p>
    <w:p w14:paraId="1B864FB0" w14:textId="77777777" w:rsidR="00FF3574" w:rsidRPr="0035653A" w:rsidRDefault="00FF3574" w:rsidP="00FF3574">
      <w:pPr>
        <w:rPr>
          <w:sz w:val="28"/>
          <w:szCs w:val="28"/>
        </w:rPr>
      </w:pPr>
      <w:r w:rsidRPr="0035653A">
        <w:rPr>
          <w:sz w:val="28"/>
          <w:szCs w:val="28"/>
        </w:rPr>
        <w:t>Lab creates new Preview of virtual setup</w:t>
      </w:r>
    </w:p>
    <w:p w14:paraId="0AABD09B" w14:textId="77777777" w:rsidR="00FF3574" w:rsidRPr="0035653A" w:rsidRDefault="00FF3574" w:rsidP="00FF3574">
      <w:pPr>
        <w:rPr>
          <w:sz w:val="28"/>
          <w:szCs w:val="28"/>
        </w:rPr>
      </w:pPr>
      <w:r w:rsidRPr="0035653A">
        <w:rPr>
          <w:sz w:val="28"/>
          <w:szCs w:val="28"/>
        </w:rPr>
        <w:t>Dr. evaluates and approves Preview by email</w:t>
      </w:r>
    </w:p>
    <w:p w14:paraId="7C6E9097" w14:textId="77777777" w:rsidR="00FF3574" w:rsidRDefault="00FF3574" w:rsidP="00FF3574">
      <w:pPr>
        <w:rPr>
          <w:sz w:val="28"/>
          <w:szCs w:val="28"/>
        </w:rPr>
      </w:pPr>
      <w:r w:rsidRPr="0035653A">
        <w:rPr>
          <w:sz w:val="28"/>
          <w:szCs w:val="28"/>
        </w:rPr>
        <w:t>AvaDent mills and finishes the completed overdenture</w:t>
      </w:r>
    </w:p>
    <w:p w14:paraId="38ADD93B" w14:textId="77777777" w:rsidR="00BD7E37" w:rsidRPr="0035653A" w:rsidRDefault="00BD7E37" w:rsidP="00FF3574">
      <w:pPr>
        <w:rPr>
          <w:sz w:val="28"/>
          <w:szCs w:val="28"/>
        </w:rPr>
      </w:pPr>
    </w:p>
    <w:p w14:paraId="00738753" w14:textId="77777777" w:rsidR="00FF3574" w:rsidRDefault="00FF3574" w:rsidP="00FF3574">
      <w:pPr>
        <w:rPr>
          <w:b/>
          <w:sz w:val="28"/>
          <w:szCs w:val="28"/>
        </w:rPr>
      </w:pPr>
      <w:r w:rsidRPr="0035653A">
        <w:rPr>
          <w:b/>
          <w:sz w:val="28"/>
          <w:szCs w:val="28"/>
        </w:rPr>
        <w:t>Appt. 3:  Delivery and attachment pickup</w:t>
      </w:r>
    </w:p>
    <w:p w14:paraId="6B1B3B4A" w14:textId="77777777" w:rsidR="00FF3574" w:rsidRDefault="00FF3574" w:rsidP="00FF3574">
      <w:pPr>
        <w:rPr>
          <w:sz w:val="28"/>
          <w:szCs w:val="28"/>
        </w:rPr>
      </w:pPr>
      <w:r>
        <w:rPr>
          <w:sz w:val="28"/>
          <w:szCs w:val="28"/>
        </w:rPr>
        <w:t>Completed overdenture is adjusted as needed</w:t>
      </w:r>
    </w:p>
    <w:p w14:paraId="0EBE724F" w14:textId="4157716D" w:rsidR="00FF3574" w:rsidRDefault="00FF3574" w:rsidP="00FF3574">
      <w:pPr>
        <w:rPr>
          <w:sz w:val="28"/>
          <w:szCs w:val="28"/>
        </w:rPr>
      </w:pPr>
      <w:r>
        <w:rPr>
          <w:sz w:val="28"/>
          <w:szCs w:val="28"/>
        </w:rPr>
        <w:t>Attachments</w:t>
      </w:r>
      <w:r w:rsidR="00625B63">
        <w:rPr>
          <w:sz w:val="28"/>
          <w:szCs w:val="28"/>
        </w:rPr>
        <w:t xml:space="preserve"> with metal housings</w:t>
      </w:r>
      <w:r>
        <w:rPr>
          <w:sz w:val="28"/>
          <w:szCs w:val="28"/>
        </w:rPr>
        <w:t xml:space="preserve"> are </w:t>
      </w:r>
      <w:r w:rsidR="00625B63">
        <w:rPr>
          <w:sz w:val="28"/>
          <w:szCs w:val="28"/>
        </w:rPr>
        <w:t>connected</w:t>
      </w:r>
      <w:r>
        <w:rPr>
          <w:sz w:val="28"/>
          <w:szCs w:val="28"/>
        </w:rPr>
        <w:t xml:space="preserve"> up intra-orally with light </w:t>
      </w:r>
      <w:proofErr w:type="gramStart"/>
      <w:r>
        <w:rPr>
          <w:sz w:val="28"/>
          <w:szCs w:val="28"/>
        </w:rPr>
        <w:t>cured  or</w:t>
      </w:r>
      <w:proofErr w:type="gramEnd"/>
      <w:r>
        <w:rPr>
          <w:sz w:val="28"/>
          <w:szCs w:val="28"/>
        </w:rPr>
        <w:t xml:space="preserve"> chemical </w:t>
      </w:r>
      <w:proofErr w:type="gramStart"/>
      <w:r>
        <w:rPr>
          <w:sz w:val="28"/>
          <w:szCs w:val="28"/>
        </w:rPr>
        <w:t>cure</w:t>
      </w:r>
      <w:proofErr w:type="gramEnd"/>
      <w:r>
        <w:rPr>
          <w:sz w:val="28"/>
          <w:szCs w:val="28"/>
        </w:rPr>
        <w:t xml:space="preserve"> material.</w:t>
      </w:r>
    </w:p>
    <w:p w14:paraId="3B33F96C" w14:textId="77777777" w:rsidR="00FF3574" w:rsidRPr="0035653A" w:rsidRDefault="00FF3574" w:rsidP="00FF3574">
      <w:pPr>
        <w:rPr>
          <w:sz w:val="28"/>
          <w:szCs w:val="28"/>
        </w:rPr>
      </w:pPr>
      <w:r>
        <w:rPr>
          <w:sz w:val="28"/>
          <w:szCs w:val="28"/>
        </w:rPr>
        <w:t>Attachment retention customized</w:t>
      </w:r>
    </w:p>
    <w:p w14:paraId="53F46AF7" w14:textId="77777777" w:rsidR="00FF3574" w:rsidRPr="0035653A" w:rsidRDefault="00FF3574" w:rsidP="00FF3574">
      <w:pPr>
        <w:rPr>
          <w:b/>
          <w:sz w:val="28"/>
          <w:szCs w:val="28"/>
        </w:rPr>
      </w:pPr>
    </w:p>
    <w:p w14:paraId="62B8718D" w14:textId="77777777" w:rsidR="00FF3574" w:rsidRDefault="00FF3574" w:rsidP="00FF3574">
      <w:pPr>
        <w:rPr>
          <w:b/>
          <w:sz w:val="28"/>
          <w:szCs w:val="28"/>
        </w:rPr>
      </w:pPr>
    </w:p>
    <w:p w14:paraId="58E916AC" w14:textId="77777777" w:rsidR="00337ABC" w:rsidRDefault="00337ABC" w:rsidP="00FF3574">
      <w:pPr>
        <w:rPr>
          <w:b/>
          <w:sz w:val="28"/>
          <w:szCs w:val="28"/>
        </w:rPr>
      </w:pPr>
    </w:p>
    <w:p w14:paraId="0117A645" w14:textId="77777777" w:rsidR="00337ABC" w:rsidRDefault="00337ABC" w:rsidP="00FF3574">
      <w:pPr>
        <w:rPr>
          <w:b/>
          <w:sz w:val="28"/>
          <w:szCs w:val="28"/>
        </w:rPr>
      </w:pPr>
    </w:p>
    <w:p w14:paraId="03525A1F" w14:textId="77777777" w:rsidR="00337ABC" w:rsidRPr="004D1ABF" w:rsidRDefault="00337ABC" w:rsidP="00FF3574">
      <w:pPr>
        <w:rPr>
          <w:b/>
          <w:sz w:val="28"/>
          <w:szCs w:val="28"/>
        </w:rPr>
      </w:pPr>
    </w:p>
    <w:p w14:paraId="0957FB75" w14:textId="77777777" w:rsidR="00FF3574" w:rsidRDefault="00FF3574" w:rsidP="00FF3574">
      <w:pPr>
        <w:jc w:val="center"/>
        <w:rPr>
          <w:b/>
          <w:u w:val="single"/>
        </w:rPr>
      </w:pPr>
    </w:p>
    <w:p w14:paraId="0F566C38" w14:textId="77777777" w:rsidR="00337ABC" w:rsidRDefault="00337ABC" w:rsidP="00337ABC">
      <w:pPr>
        <w:jc w:val="center"/>
        <w:rPr>
          <w:b/>
          <w:sz w:val="32"/>
          <w:szCs w:val="32"/>
        </w:rPr>
      </w:pPr>
      <w:r>
        <w:rPr>
          <w:b/>
          <w:sz w:val="32"/>
          <w:szCs w:val="32"/>
        </w:rPr>
        <w:lastRenderedPageBreak/>
        <w:t>All on Four Workflow for Final Prosthesis</w:t>
      </w:r>
    </w:p>
    <w:p w14:paraId="018247BB" w14:textId="77777777" w:rsidR="00337ABC" w:rsidRDefault="00337ABC" w:rsidP="00337ABC">
      <w:pPr>
        <w:jc w:val="center"/>
        <w:rPr>
          <w:b/>
          <w:sz w:val="32"/>
          <w:szCs w:val="32"/>
        </w:rPr>
      </w:pPr>
      <w:r>
        <w:rPr>
          <w:b/>
          <w:sz w:val="32"/>
          <w:szCs w:val="32"/>
        </w:rPr>
        <w:t>Samuel M. Strong, DDS</w:t>
      </w:r>
    </w:p>
    <w:p w14:paraId="7E0691D1" w14:textId="77777777" w:rsidR="00337ABC" w:rsidRDefault="00337ABC" w:rsidP="00337ABC">
      <w:pPr>
        <w:jc w:val="center"/>
        <w:rPr>
          <w:b/>
          <w:sz w:val="32"/>
          <w:szCs w:val="32"/>
        </w:rPr>
      </w:pPr>
    </w:p>
    <w:p w14:paraId="5D150AAB" w14:textId="77777777" w:rsidR="00337ABC" w:rsidRPr="00721C9F" w:rsidRDefault="00337ABC" w:rsidP="00337ABC">
      <w:pPr>
        <w:rPr>
          <w:b/>
          <w:sz w:val="32"/>
          <w:szCs w:val="32"/>
        </w:rPr>
      </w:pPr>
      <w:r w:rsidRPr="00721C9F">
        <w:rPr>
          <w:b/>
          <w:sz w:val="32"/>
          <w:szCs w:val="32"/>
        </w:rPr>
        <w:t>Appt. 1: Master impression</w:t>
      </w:r>
    </w:p>
    <w:p w14:paraId="0B471E5D" w14:textId="77777777" w:rsidR="00337ABC" w:rsidRDefault="00337ABC" w:rsidP="00337ABC">
      <w:pPr>
        <w:rPr>
          <w:sz w:val="28"/>
          <w:szCs w:val="28"/>
        </w:rPr>
      </w:pPr>
      <w:r>
        <w:rPr>
          <w:sz w:val="28"/>
          <w:szCs w:val="28"/>
        </w:rPr>
        <w:t>Acrylic verification jig (AVJ) from Interim All on Four model (IA04) provided by lab.</w:t>
      </w:r>
    </w:p>
    <w:p w14:paraId="426479E7" w14:textId="77777777" w:rsidR="00337ABC" w:rsidRDefault="00337ABC" w:rsidP="00337ABC">
      <w:pPr>
        <w:rPr>
          <w:sz w:val="28"/>
          <w:szCs w:val="28"/>
        </w:rPr>
      </w:pPr>
      <w:r>
        <w:rPr>
          <w:sz w:val="28"/>
          <w:szCs w:val="28"/>
        </w:rPr>
        <w:t>Facebow/Impressions of IA04 in the mouth.</w:t>
      </w:r>
    </w:p>
    <w:p w14:paraId="23A55B87" w14:textId="77777777" w:rsidR="00337ABC" w:rsidRDefault="00337ABC" w:rsidP="00337ABC">
      <w:pPr>
        <w:rPr>
          <w:sz w:val="28"/>
          <w:szCs w:val="28"/>
        </w:rPr>
      </w:pPr>
      <w:r>
        <w:rPr>
          <w:sz w:val="28"/>
          <w:szCs w:val="28"/>
        </w:rPr>
        <w:t>Bite registrations of IA04.</w:t>
      </w:r>
    </w:p>
    <w:p w14:paraId="19B4FDE5" w14:textId="77777777" w:rsidR="00337ABC" w:rsidRDefault="00337ABC" w:rsidP="00337ABC">
      <w:pPr>
        <w:rPr>
          <w:sz w:val="28"/>
          <w:szCs w:val="28"/>
        </w:rPr>
      </w:pPr>
      <w:r>
        <w:rPr>
          <w:sz w:val="28"/>
          <w:szCs w:val="28"/>
        </w:rPr>
        <w:t>Remove IA04.</w:t>
      </w:r>
    </w:p>
    <w:p w14:paraId="4F7D0857" w14:textId="77777777" w:rsidR="00337ABC" w:rsidRPr="00986F6D" w:rsidRDefault="00337ABC" w:rsidP="00337ABC">
      <w:pPr>
        <w:rPr>
          <w:b/>
          <w:sz w:val="28"/>
          <w:szCs w:val="28"/>
          <w:u w:val="single"/>
        </w:rPr>
      </w:pPr>
      <w:r w:rsidRPr="00986F6D">
        <w:rPr>
          <w:b/>
          <w:sz w:val="28"/>
          <w:szCs w:val="28"/>
          <w:u w:val="single"/>
        </w:rPr>
        <w:t>Two Options for Impression</w:t>
      </w:r>
    </w:p>
    <w:p w14:paraId="0AB5DCC2" w14:textId="77777777" w:rsidR="00337ABC" w:rsidRPr="00B227CB" w:rsidRDefault="00337ABC" w:rsidP="00337ABC">
      <w:pPr>
        <w:pStyle w:val="ListParagraph"/>
        <w:numPr>
          <w:ilvl w:val="0"/>
          <w:numId w:val="1"/>
        </w:numPr>
        <w:rPr>
          <w:sz w:val="28"/>
          <w:szCs w:val="28"/>
        </w:rPr>
      </w:pPr>
      <w:r w:rsidRPr="00B227CB">
        <w:rPr>
          <w:sz w:val="28"/>
          <w:szCs w:val="28"/>
        </w:rPr>
        <w:t>Place open tray impression copings. Connect impression copings with metal rods and flowable composite. Panoramic x-ray to confirm seating of impression copings. Fit impression tray with holes.</w:t>
      </w:r>
    </w:p>
    <w:p w14:paraId="7DE2A835" w14:textId="77777777" w:rsidR="00337ABC" w:rsidRPr="00B227CB" w:rsidRDefault="00337ABC" w:rsidP="00337ABC">
      <w:pPr>
        <w:rPr>
          <w:sz w:val="28"/>
          <w:szCs w:val="28"/>
        </w:rPr>
      </w:pPr>
    </w:p>
    <w:p w14:paraId="7B5C001F" w14:textId="77777777" w:rsidR="00337ABC" w:rsidRDefault="00337ABC" w:rsidP="00337ABC">
      <w:pPr>
        <w:rPr>
          <w:sz w:val="28"/>
          <w:szCs w:val="28"/>
        </w:rPr>
      </w:pPr>
      <w:r>
        <w:rPr>
          <w:sz w:val="28"/>
          <w:szCs w:val="28"/>
        </w:rPr>
        <w:t xml:space="preserve">                                                  OR</w:t>
      </w:r>
    </w:p>
    <w:p w14:paraId="137DA3AB" w14:textId="77777777" w:rsidR="00337ABC" w:rsidRPr="00B227CB" w:rsidRDefault="00337ABC" w:rsidP="00337ABC">
      <w:pPr>
        <w:pStyle w:val="ListParagraph"/>
        <w:numPr>
          <w:ilvl w:val="0"/>
          <w:numId w:val="1"/>
        </w:numPr>
        <w:rPr>
          <w:sz w:val="28"/>
          <w:szCs w:val="28"/>
        </w:rPr>
      </w:pPr>
      <w:r w:rsidRPr="00B227CB">
        <w:rPr>
          <w:sz w:val="28"/>
          <w:szCs w:val="28"/>
        </w:rPr>
        <w:t>Seat the AVJ in the mouth. Confirm passivity with one screw test. Place long pins in the AVJ. Panoramic x-ray to confirm seating of the AVJ. Fit impression tray with holes.</w:t>
      </w:r>
    </w:p>
    <w:p w14:paraId="55FC9B14" w14:textId="77777777" w:rsidR="00337ABC" w:rsidRDefault="00337ABC" w:rsidP="00337ABC">
      <w:pPr>
        <w:rPr>
          <w:sz w:val="28"/>
          <w:szCs w:val="28"/>
        </w:rPr>
      </w:pPr>
      <w:r>
        <w:rPr>
          <w:sz w:val="28"/>
          <w:szCs w:val="28"/>
        </w:rPr>
        <w:t>Complete the open tray impression with polyvinyl siloxane Heavy/Light material.</w:t>
      </w:r>
    </w:p>
    <w:p w14:paraId="56D644CD" w14:textId="77777777" w:rsidR="00337ABC" w:rsidRDefault="00337ABC" w:rsidP="00337ABC">
      <w:pPr>
        <w:rPr>
          <w:sz w:val="28"/>
          <w:szCs w:val="28"/>
        </w:rPr>
      </w:pPr>
      <w:r>
        <w:rPr>
          <w:sz w:val="28"/>
          <w:szCs w:val="28"/>
        </w:rPr>
        <w:t>Lip ruler measurements.</w:t>
      </w:r>
    </w:p>
    <w:p w14:paraId="751A53F2" w14:textId="77777777" w:rsidR="00337ABC" w:rsidRDefault="00337ABC" w:rsidP="00337ABC">
      <w:pPr>
        <w:rPr>
          <w:sz w:val="28"/>
          <w:szCs w:val="28"/>
        </w:rPr>
      </w:pPr>
      <w:r>
        <w:rPr>
          <w:sz w:val="28"/>
          <w:szCs w:val="28"/>
        </w:rPr>
        <w:t>Lab:</w:t>
      </w:r>
    </w:p>
    <w:p w14:paraId="0E136533" w14:textId="52AB7BCA" w:rsidR="00337ABC" w:rsidRDefault="00337ABC" w:rsidP="00337ABC">
      <w:pPr>
        <w:rPr>
          <w:sz w:val="28"/>
          <w:szCs w:val="28"/>
        </w:rPr>
      </w:pPr>
      <w:r>
        <w:rPr>
          <w:sz w:val="28"/>
          <w:szCs w:val="28"/>
        </w:rPr>
        <w:t xml:space="preserve">Pour master cast. Return with baseplate wax rim and </w:t>
      </w:r>
      <w:r w:rsidR="00625B63">
        <w:rPr>
          <w:sz w:val="28"/>
          <w:szCs w:val="28"/>
        </w:rPr>
        <w:t xml:space="preserve">(Gothic Arch Tracing) </w:t>
      </w:r>
      <w:r>
        <w:rPr>
          <w:sz w:val="28"/>
          <w:szCs w:val="28"/>
        </w:rPr>
        <w:t>GAT device.</w:t>
      </w:r>
    </w:p>
    <w:p w14:paraId="191E19CA" w14:textId="77777777" w:rsidR="00337ABC" w:rsidRDefault="00337ABC" w:rsidP="00337ABC">
      <w:pPr>
        <w:rPr>
          <w:sz w:val="28"/>
          <w:szCs w:val="28"/>
        </w:rPr>
      </w:pPr>
    </w:p>
    <w:p w14:paraId="32D02011" w14:textId="77777777" w:rsidR="00337ABC" w:rsidRDefault="00337ABC" w:rsidP="00337ABC">
      <w:pPr>
        <w:rPr>
          <w:sz w:val="28"/>
          <w:szCs w:val="28"/>
        </w:rPr>
      </w:pPr>
    </w:p>
    <w:p w14:paraId="756B032A" w14:textId="77777777" w:rsidR="00337ABC" w:rsidRPr="00721C9F" w:rsidRDefault="00337ABC" w:rsidP="00337ABC">
      <w:pPr>
        <w:rPr>
          <w:b/>
          <w:sz w:val="32"/>
          <w:szCs w:val="32"/>
        </w:rPr>
      </w:pPr>
      <w:r w:rsidRPr="00721C9F">
        <w:rPr>
          <w:b/>
          <w:sz w:val="32"/>
          <w:szCs w:val="32"/>
        </w:rPr>
        <w:t>Appt. 2: Jaw relation records</w:t>
      </w:r>
    </w:p>
    <w:p w14:paraId="25655E0B" w14:textId="77777777" w:rsidR="00337ABC" w:rsidRDefault="00337ABC" w:rsidP="00337ABC">
      <w:pPr>
        <w:rPr>
          <w:sz w:val="28"/>
          <w:szCs w:val="28"/>
        </w:rPr>
      </w:pPr>
      <w:r>
        <w:rPr>
          <w:sz w:val="28"/>
          <w:szCs w:val="28"/>
        </w:rPr>
        <w:t>Contour wax rim or place tooth shells for incisal edge position, midline, lip support.</w:t>
      </w:r>
    </w:p>
    <w:p w14:paraId="3CD5822B" w14:textId="77777777" w:rsidR="00337ABC" w:rsidRDefault="00337ABC" w:rsidP="00337ABC">
      <w:pPr>
        <w:rPr>
          <w:sz w:val="28"/>
          <w:szCs w:val="28"/>
        </w:rPr>
      </w:pPr>
      <w:r>
        <w:rPr>
          <w:sz w:val="28"/>
          <w:szCs w:val="28"/>
        </w:rPr>
        <w:t>Facebow transfer</w:t>
      </w:r>
    </w:p>
    <w:p w14:paraId="65EF91F9" w14:textId="77777777" w:rsidR="00337ABC" w:rsidRDefault="00337ABC" w:rsidP="00337ABC">
      <w:pPr>
        <w:rPr>
          <w:sz w:val="28"/>
          <w:szCs w:val="28"/>
        </w:rPr>
      </w:pPr>
      <w:r>
        <w:rPr>
          <w:sz w:val="28"/>
          <w:szCs w:val="28"/>
        </w:rPr>
        <w:t>Centric relation record at correct VDO using the Massad Jaw Relation Recorder.</w:t>
      </w:r>
    </w:p>
    <w:p w14:paraId="32BFDBF1" w14:textId="77777777" w:rsidR="00337ABC" w:rsidRDefault="00337ABC" w:rsidP="00337ABC">
      <w:pPr>
        <w:rPr>
          <w:sz w:val="28"/>
          <w:szCs w:val="28"/>
        </w:rPr>
      </w:pPr>
      <w:r>
        <w:rPr>
          <w:sz w:val="28"/>
          <w:szCs w:val="28"/>
        </w:rPr>
        <w:t>Confirm AVJ seating with one screw test.</w:t>
      </w:r>
    </w:p>
    <w:p w14:paraId="05658844" w14:textId="77777777" w:rsidR="00337ABC" w:rsidRDefault="00337ABC" w:rsidP="00337ABC">
      <w:pPr>
        <w:rPr>
          <w:sz w:val="28"/>
          <w:szCs w:val="28"/>
        </w:rPr>
      </w:pPr>
      <w:r>
        <w:rPr>
          <w:sz w:val="28"/>
          <w:szCs w:val="28"/>
        </w:rPr>
        <w:t>Select shade and tooth mold.</w:t>
      </w:r>
    </w:p>
    <w:p w14:paraId="232958C5" w14:textId="77777777" w:rsidR="00337ABC" w:rsidRDefault="00337ABC" w:rsidP="00337ABC">
      <w:pPr>
        <w:rPr>
          <w:sz w:val="28"/>
          <w:szCs w:val="28"/>
        </w:rPr>
      </w:pPr>
    </w:p>
    <w:p w14:paraId="043F3CA9" w14:textId="77777777" w:rsidR="00337ABC" w:rsidRDefault="00337ABC" w:rsidP="00337ABC">
      <w:pPr>
        <w:rPr>
          <w:sz w:val="28"/>
          <w:szCs w:val="28"/>
        </w:rPr>
      </w:pPr>
      <w:r>
        <w:rPr>
          <w:sz w:val="28"/>
          <w:szCs w:val="28"/>
        </w:rPr>
        <w:t>Lab:</w:t>
      </w:r>
    </w:p>
    <w:p w14:paraId="0906D0A0" w14:textId="77777777" w:rsidR="00337ABC" w:rsidRDefault="00337ABC" w:rsidP="00337ABC">
      <w:pPr>
        <w:rPr>
          <w:sz w:val="28"/>
          <w:szCs w:val="28"/>
        </w:rPr>
      </w:pPr>
      <w:r>
        <w:rPr>
          <w:sz w:val="28"/>
          <w:szCs w:val="28"/>
        </w:rPr>
        <w:t>Mount casts. Scan casts and develop AvaDent Preview or do traditional denture setup in wax.</w:t>
      </w:r>
    </w:p>
    <w:p w14:paraId="657E4A90" w14:textId="77777777" w:rsidR="00337ABC" w:rsidRDefault="00337ABC" w:rsidP="00337ABC">
      <w:pPr>
        <w:rPr>
          <w:sz w:val="28"/>
          <w:szCs w:val="28"/>
        </w:rPr>
      </w:pPr>
    </w:p>
    <w:p w14:paraId="38FF583F" w14:textId="77777777" w:rsidR="00337ABC" w:rsidRPr="00721C9F" w:rsidRDefault="00337ABC" w:rsidP="00337ABC">
      <w:pPr>
        <w:rPr>
          <w:b/>
          <w:sz w:val="32"/>
          <w:szCs w:val="32"/>
        </w:rPr>
      </w:pPr>
      <w:r w:rsidRPr="00721C9F">
        <w:rPr>
          <w:b/>
          <w:sz w:val="32"/>
          <w:szCs w:val="32"/>
        </w:rPr>
        <w:t xml:space="preserve">Appt. 3: Try-In </w:t>
      </w:r>
    </w:p>
    <w:p w14:paraId="36E92BE0" w14:textId="77777777" w:rsidR="00337ABC" w:rsidRDefault="00337ABC" w:rsidP="00337ABC">
      <w:pPr>
        <w:rPr>
          <w:sz w:val="28"/>
          <w:szCs w:val="28"/>
        </w:rPr>
      </w:pPr>
      <w:r>
        <w:rPr>
          <w:sz w:val="28"/>
          <w:szCs w:val="28"/>
        </w:rPr>
        <w:t>Hybrid Try-In (HTI) from AvaDent placed or denture teeth setup in wax placed. The HTI also serves as an acrylic verification jig.</w:t>
      </w:r>
    </w:p>
    <w:p w14:paraId="2A44F2B0" w14:textId="77777777" w:rsidR="00337ABC" w:rsidRDefault="00337ABC" w:rsidP="00337ABC">
      <w:pPr>
        <w:rPr>
          <w:sz w:val="28"/>
          <w:szCs w:val="28"/>
        </w:rPr>
      </w:pPr>
      <w:r>
        <w:rPr>
          <w:sz w:val="28"/>
          <w:szCs w:val="28"/>
        </w:rPr>
        <w:t>Evaluate and adjust as needed for occlusion, phonetics, esthetics.</w:t>
      </w:r>
    </w:p>
    <w:p w14:paraId="321F1A43" w14:textId="77777777" w:rsidR="00337ABC" w:rsidRDefault="00337ABC" w:rsidP="00337ABC">
      <w:pPr>
        <w:rPr>
          <w:sz w:val="28"/>
          <w:szCs w:val="28"/>
        </w:rPr>
      </w:pPr>
      <w:r>
        <w:rPr>
          <w:sz w:val="28"/>
          <w:szCs w:val="28"/>
        </w:rPr>
        <w:t>Photos</w:t>
      </w:r>
    </w:p>
    <w:p w14:paraId="6E3F4B63" w14:textId="77777777" w:rsidR="00337ABC" w:rsidRDefault="00337ABC" w:rsidP="00337ABC">
      <w:pPr>
        <w:rPr>
          <w:sz w:val="28"/>
          <w:szCs w:val="28"/>
        </w:rPr>
      </w:pPr>
      <w:r>
        <w:rPr>
          <w:sz w:val="28"/>
          <w:szCs w:val="28"/>
        </w:rPr>
        <w:t>Lab and Nobel Biocare:</w:t>
      </w:r>
    </w:p>
    <w:p w14:paraId="0D3C0702" w14:textId="77777777" w:rsidR="00337ABC" w:rsidRDefault="00337ABC" w:rsidP="00337ABC">
      <w:pPr>
        <w:rPr>
          <w:sz w:val="28"/>
          <w:szCs w:val="28"/>
        </w:rPr>
      </w:pPr>
      <w:r>
        <w:rPr>
          <w:sz w:val="28"/>
          <w:szCs w:val="28"/>
        </w:rPr>
        <w:t>Scan HTI or denture teeth setup. Design and mill titanium bar</w:t>
      </w:r>
    </w:p>
    <w:p w14:paraId="52E59CE2" w14:textId="77777777" w:rsidR="00337ABC" w:rsidRDefault="00337ABC" w:rsidP="00337ABC">
      <w:pPr>
        <w:rPr>
          <w:sz w:val="28"/>
          <w:szCs w:val="28"/>
        </w:rPr>
      </w:pPr>
    </w:p>
    <w:p w14:paraId="4DC07D0B" w14:textId="77777777" w:rsidR="00337ABC" w:rsidRPr="00721C9F" w:rsidRDefault="00337ABC" w:rsidP="00337ABC">
      <w:pPr>
        <w:rPr>
          <w:b/>
          <w:sz w:val="32"/>
          <w:szCs w:val="32"/>
        </w:rPr>
      </w:pPr>
      <w:r w:rsidRPr="00721C9F">
        <w:rPr>
          <w:b/>
          <w:sz w:val="32"/>
          <w:szCs w:val="32"/>
        </w:rPr>
        <w:t>Appt. 4:  Bar Try-In</w:t>
      </w:r>
    </w:p>
    <w:p w14:paraId="6C89DAE5" w14:textId="77777777" w:rsidR="00337ABC" w:rsidRDefault="00337ABC" w:rsidP="00337ABC">
      <w:pPr>
        <w:rPr>
          <w:sz w:val="28"/>
          <w:szCs w:val="28"/>
        </w:rPr>
      </w:pPr>
      <w:r>
        <w:rPr>
          <w:sz w:val="28"/>
          <w:szCs w:val="28"/>
        </w:rPr>
        <w:t>One screw test (difficult to do if bar is embedded in the setup).</w:t>
      </w:r>
    </w:p>
    <w:p w14:paraId="7F9F8377" w14:textId="77777777" w:rsidR="00337ABC" w:rsidRDefault="00337ABC" w:rsidP="00337ABC">
      <w:pPr>
        <w:rPr>
          <w:sz w:val="28"/>
          <w:szCs w:val="28"/>
        </w:rPr>
      </w:pPr>
    </w:p>
    <w:p w14:paraId="25836B3C" w14:textId="77777777" w:rsidR="00337ABC" w:rsidRDefault="00337ABC" w:rsidP="00337ABC">
      <w:pPr>
        <w:rPr>
          <w:sz w:val="28"/>
          <w:szCs w:val="28"/>
        </w:rPr>
      </w:pPr>
      <w:r>
        <w:rPr>
          <w:sz w:val="28"/>
          <w:szCs w:val="28"/>
        </w:rPr>
        <w:t>Lab:  Scans final setup or HTI, Preview for approval, and milling of final A04.</w:t>
      </w:r>
    </w:p>
    <w:p w14:paraId="3DB5B224" w14:textId="77777777" w:rsidR="00337ABC" w:rsidRDefault="00337ABC" w:rsidP="00337ABC">
      <w:pPr>
        <w:rPr>
          <w:sz w:val="28"/>
          <w:szCs w:val="28"/>
        </w:rPr>
      </w:pPr>
    </w:p>
    <w:p w14:paraId="7E7FE4A5" w14:textId="77777777" w:rsidR="00337ABC" w:rsidRPr="00721C9F" w:rsidRDefault="00337ABC" w:rsidP="00337ABC">
      <w:pPr>
        <w:rPr>
          <w:b/>
          <w:sz w:val="32"/>
          <w:szCs w:val="32"/>
        </w:rPr>
      </w:pPr>
      <w:r w:rsidRPr="00721C9F">
        <w:rPr>
          <w:b/>
          <w:sz w:val="32"/>
          <w:szCs w:val="32"/>
        </w:rPr>
        <w:t>Appt. 5:  Delivery of final A04.</w:t>
      </w:r>
    </w:p>
    <w:p w14:paraId="0B73786B" w14:textId="77777777" w:rsidR="00337ABC" w:rsidRDefault="00337ABC" w:rsidP="00337ABC">
      <w:pPr>
        <w:rPr>
          <w:sz w:val="28"/>
          <w:szCs w:val="28"/>
        </w:rPr>
      </w:pPr>
    </w:p>
    <w:p w14:paraId="67DF58B1" w14:textId="77777777" w:rsidR="00337ABC" w:rsidRDefault="00337ABC" w:rsidP="00337ABC">
      <w:pPr>
        <w:rPr>
          <w:sz w:val="28"/>
          <w:szCs w:val="28"/>
        </w:rPr>
      </w:pPr>
    </w:p>
    <w:p w14:paraId="7E5A6480" w14:textId="77777777" w:rsidR="00337ABC" w:rsidRDefault="00337ABC" w:rsidP="00337ABC">
      <w:pPr>
        <w:rPr>
          <w:sz w:val="28"/>
          <w:szCs w:val="28"/>
        </w:rPr>
      </w:pPr>
    </w:p>
    <w:p w14:paraId="6CCE7969" w14:textId="77777777" w:rsidR="005C0231" w:rsidRDefault="005C0231" w:rsidP="00337ABC">
      <w:pPr>
        <w:rPr>
          <w:sz w:val="28"/>
          <w:szCs w:val="28"/>
        </w:rPr>
      </w:pPr>
    </w:p>
    <w:p w14:paraId="4814952C" w14:textId="77777777" w:rsidR="005C0231" w:rsidRDefault="005C0231" w:rsidP="00337ABC">
      <w:pPr>
        <w:rPr>
          <w:sz w:val="28"/>
          <w:szCs w:val="28"/>
        </w:rPr>
      </w:pPr>
    </w:p>
    <w:p w14:paraId="58ABA5B4" w14:textId="77777777" w:rsidR="005C0231" w:rsidRDefault="005C0231" w:rsidP="00337ABC">
      <w:pPr>
        <w:rPr>
          <w:sz w:val="28"/>
          <w:szCs w:val="28"/>
        </w:rPr>
      </w:pPr>
    </w:p>
    <w:p w14:paraId="4C00D9BC" w14:textId="77777777" w:rsidR="005C0231" w:rsidRDefault="005C0231" w:rsidP="00337ABC">
      <w:pPr>
        <w:rPr>
          <w:sz w:val="28"/>
          <w:szCs w:val="28"/>
        </w:rPr>
      </w:pPr>
    </w:p>
    <w:p w14:paraId="57ADD7FD" w14:textId="77777777" w:rsidR="005C0231" w:rsidRDefault="005C0231" w:rsidP="00337ABC">
      <w:pPr>
        <w:rPr>
          <w:sz w:val="28"/>
          <w:szCs w:val="28"/>
        </w:rPr>
      </w:pPr>
    </w:p>
    <w:p w14:paraId="4343E4D2" w14:textId="77777777" w:rsidR="005C0231" w:rsidRDefault="005C0231" w:rsidP="00337ABC">
      <w:pPr>
        <w:rPr>
          <w:sz w:val="28"/>
          <w:szCs w:val="28"/>
        </w:rPr>
      </w:pPr>
    </w:p>
    <w:p w14:paraId="1EAE12F3" w14:textId="77777777" w:rsidR="005C0231" w:rsidRDefault="005C0231" w:rsidP="00337ABC">
      <w:pPr>
        <w:rPr>
          <w:sz w:val="28"/>
          <w:szCs w:val="28"/>
        </w:rPr>
      </w:pPr>
    </w:p>
    <w:p w14:paraId="1719B2C5" w14:textId="77777777" w:rsidR="005C0231" w:rsidRDefault="005C0231" w:rsidP="00337ABC">
      <w:pPr>
        <w:rPr>
          <w:sz w:val="28"/>
          <w:szCs w:val="28"/>
        </w:rPr>
      </w:pPr>
    </w:p>
    <w:p w14:paraId="4FEBF5C6" w14:textId="77777777" w:rsidR="005C0231" w:rsidRDefault="005C0231" w:rsidP="00337ABC">
      <w:pPr>
        <w:rPr>
          <w:sz w:val="28"/>
          <w:szCs w:val="28"/>
        </w:rPr>
      </w:pPr>
    </w:p>
    <w:p w14:paraId="2A408E57" w14:textId="77777777" w:rsidR="005C0231" w:rsidRDefault="005C0231" w:rsidP="00337ABC">
      <w:pPr>
        <w:rPr>
          <w:sz w:val="28"/>
          <w:szCs w:val="28"/>
        </w:rPr>
      </w:pPr>
    </w:p>
    <w:p w14:paraId="09A1582E" w14:textId="77777777" w:rsidR="005C0231" w:rsidRDefault="005C0231" w:rsidP="00337ABC">
      <w:pPr>
        <w:rPr>
          <w:sz w:val="28"/>
          <w:szCs w:val="28"/>
        </w:rPr>
      </w:pPr>
    </w:p>
    <w:p w14:paraId="0DC09583" w14:textId="77777777" w:rsidR="005C0231" w:rsidRDefault="005C0231" w:rsidP="00337ABC">
      <w:pPr>
        <w:rPr>
          <w:sz w:val="28"/>
          <w:szCs w:val="28"/>
        </w:rPr>
      </w:pPr>
    </w:p>
    <w:p w14:paraId="303469EE" w14:textId="77777777" w:rsidR="005C0231" w:rsidRDefault="005C0231" w:rsidP="00337ABC">
      <w:pPr>
        <w:rPr>
          <w:sz w:val="28"/>
          <w:szCs w:val="28"/>
        </w:rPr>
      </w:pPr>
    </w:p>
    <w:p w14:paraId="65D090CC" w14:textId="77777777" w:rsidR="005C0231" w:rsidRDefault="005C0231" w:rsidP="00337ABC">
      <w:pPr>
        <w:rPr>
          <w:sz w:val="28"/>
          <w:szCs w:val="28"/>
        </w:rPr>
      </w:pPr>
    </w:p>
    <w:p w14:paraId="0D4FCAF0" w14:textId="77777777" w:rsidR="005C0231" w:rsidRDefault="005C0231" w:rsidP="00337ABC">
      <w:pPr>
        <w:rPr>
          <w:sz w:val="28"/>
          <w:szCs w:val="28"/>
        </w:rPr>
      </w:pPr>
    </w:p>
    <w:p w14:paraId="49291115" w14:textId="77777777" w:rsidR="005C0231" w:rsidRDefault="005C0231" w:rsidP="00337ABC">
      <w:pPr>
        <w:rPr>
          <w:sz w:val="28"/>
          <w:szCs w:val="28"/>
        </w:rPr>
      </w:pPr>
    </w:p>
    <w:p w14:paraId="47813FCD" w14:textId="77777777" w:rsidR="005C0231" w:rsidRDefault="005C0231" w:rsidP="00337ABC">
      <w:pPr>
        <w:rPr>
          <w:sz w:val="28"/>
          <w:szCs w:val="28"/>
        </w:rPr>
      </w:pPr>
    </w:p>
    <w:p w14:paraId="447967E6" w14:textId="77777777" w:rsidR="005C0231" w:rsidRDefault="005C0231" w:rsidP="00337ABC">
      <w:pPr>
        <w:rPr>
          <w:sz w:val="28"/>
          <w:szCs w:val="28"/>
        </w:rPr>
      </w:pPr>
    </w:p>
    <w:p w14:paraId="0093C6E3" w14:textId="77777777" w:rsidR="005C0231" w:rsidRDefault="005C0231" w:rsidP="00337ABC">
      <w:pPr>
        <w:rPr>
          <w:sz w:val="28"/>
          <w:szCs w:val="28"/>
        </w:rPr>
      </w:pPr>
    </w:p>
    <w:p w14:paraId="4041AE42" w14:textId="77777777" w:rsidR="005C0231" w:rsidRPr="00A76B24" w:rsidRDefault="005C0231" w:rsidP="00337ABC">
      <w:pPr>
        <w:rPr>
          <w:sz w:val="28"/>
          <w:szCs w:val="28"/>
        </w:rPr>
      </w:pPr>
    </w:p>
    <w:p w14:paraId="32C6F1DF" w14:textId="77777777" w:rsidR="00337ABC" w:rsidRDefault="00337ABC" w:rsidP="00337ABC">
      <w:pPr>
        <w:jc w:val="center"/>
        <w:rPr>
          <w:b/>
          <w:sz w:val="32"/>
          <w:szCs w:val="32"/>
        </w:rPr>
      </w:pPr>
    </w:p>
    <w:p w14:paraId="1539B96D" w14:textId="77777777" w:rsidR="005C0231" w:rsidRPr="005C0231" w:rsidRDefault="005C0231" w:rsidP="005C0231">
      <w:pPr>
        <w:jc w:val="center"/>
        <w:rPr>
          <w:b/>
          <w:sz w:val="40"/>
          <w:szCs w:val="40"/>
        </w:rPr>
      </w:pPr>
      <w:r w:rsidRPr="005C0231">
        <w:rPr>
          <w:b/>
          <w:sz w:val="40"/>
          <w:szCs w:val="40"/>
        </w:rPr>
        <w:t xml:space="preserve">All on Four </w:t>
      </w:r>
    </w:p>
    <w:p w14:paraId="628B5407" w14:textId="77777777" w:rsidR="005C0231" w:rsidRDefault="005C0231" w:rsidP="005C0231">
      <w:pPr>
        <w:jc w:val="center"/>
        <w:rPr>
          <w:b/>
          <w:sz w:val="32"/>
          <w:szCs w:val="32"/>
        </w:rPr>
      </w:pPr>
    </w:p>
    <w:p w14:paraId="16236AAF" w14:textId="77777777" w:rsidR="005C0231" w:rsidRDefault="005C0231" w:rsidP="005C0231">
      <w:pPr>
        <w:jc w:val="center"/>
        <w:rPr>
          <w:b/>
          <w:sz w:val="36"/>
          <w:szCs w:val="36"/>
        </w:rPr>
      </w:pPr>
      <w:r w:rsidRPr="005C0231">
        <w:rPr>
          <w:b/>
          <w:sz w:val="36"/>
          <w:szCs w:val="36"/>
        </w:rPr>
        <w:t>Expedited Workflow (3 appointments)</w:t>
      </w:r>
    </w:p>
    <w:p w14:paraId="67C082C1" w14:textId="77777777" w:rsidR="005C0231" w:rsidRPr="005C0231" w:rsidRDefault="005C0231" w:rsidP="005C0231">
      <w:pPr>
        <w:jc w:val="center"/>
        <w:rPr>
          <w:b/>
          <w:sz w:val="36"/>
          <w:szCs w:val="36"/>
        </w:rPr>
      </w:pPr>
    </w:p>
    <w:p w14:paraId="5F651561" w14:textId="77777777" w:rsidR="005C0231" w:rsidRDefault="005C0231" w:rsidP="005C0231">
      <w:pPr>
        <w:rPr>
          <w:b/>
          <w:sz w:val="32"/>
          <w:szCs w:val="32"/>
        </w:rPr>
      </w:pPr>
      <w:r>
        <w:rPr>
          <w:b/>
          <w:sz w:val="32"/>
          <w:szCs w:val="32"/>
        </w:rPr>
        <w:t>Appt. 1</w:t>
      </w:r>
    </w:p>
    <w:p w14:paraId="43F22053" w14:textId="77777777" w:rsidR="005C0231" w:rsidRDefault="005C0231" w:rsidP="005C0231">
      <w:pPr>
        <w:rPr>
          <w:b/>
        </w:rPr>
      </w:pPr>
      <w:r>
        <w:rPr>
          <w:b/>
        </w:rPr>
        <w:t xml:space="preserve">Panoramic </w:t>
      </w:r>
      <w:proofErr w:type="spellStart"/>
      <w:r>
        <w:rPr>
          <w:b/>
        </w:rPr>
        <w:t>xray</w:t>
      </w:r>
      <w:proofErr w:type="spellEnd"/>
      <w:r>
        <w:rPr>
          <w:b/>
        </w:rPr>
        <w:t xml:space="preserve"> of temporary All on Four’s (TA04) in the mouth</w:t>
      </w:r>
    </w:p>
    <w:p w14:paraId="3ACEF42F" w14:textId="77777777" w:rsidR="005C0231" w:rsidRDefault="005C0231" w:rsidP="005C0231">
      <w:pPr>
        <w:rPr>
          <w:b/>
        </w:rPr>
      </w:pPr>
      <w:r>
        <w:rPr>
          <w:b/>
        </w:rPr>
        <w:t xml:space="preserve">Facebow transfer of maxillary TA04 </w:t>
      </w:r>
    </w:p>
    <w:p w14:paraId="307A755C" w14:textId="77777777" w:rsidR="005C0231" w:rsidRDefault="005C0231" w:rsidP="005C0231">
      <w:pPr>
        <w:rPr>
          <w:b/>
        </w:rPr>
      </w:pPr>
      <w:r>
        <w:rPr>
          <w:b/>
        </w:rPr>
        <w:t>Bite registration of maxillary and mandibular TA04’s</w:t>
      </w:r>
    </w:p>
    <w:p w14:paraId="64F50C6F" w14:textId="77777777" w:rsidR="005C0231" w:rsidRDefault="005C0231" w:rsidP="005C0231">
      <w:pPr>
        <w:rPr>
          <w:b/>
        </w:rPr>
      </w:pPr>
      <w:r>
        <w:rPr>
          <w:b/>
        </w:rPr>
        <w:t>Impression of maxillary TA04 in mouth (PVS or alginate)</w:t>
      </w:r>
    </w:p>
    <w:p w14:paraId="27EAD924" w14:textId="77777777" w:rsidR="005C0231" w:rsidRDefault="005C0231" w:rsidP="005C0231">
      <w:pPr>
        <w:rPr>
          <w:b/>
        </w:rPr>
      </w:pPr>
      <w:r>
        <w:rPr>
          <w:b/>
        </w:rPr>
        <w:t>Impression of mandibular TA04 in mouth (PVS or alginate)</w:t>
      </w:r>
    </w:p>
    <w:p w14:paraId="7798F33F" w14:textId="77777777" w:rsidR="005C0231" w:rsidRDefault="005C0231" w:rsidP="005C0231">
      <w:pPr>
        <w:rPr>
          <w:b/>
        </w:rPr>
      </w:pPr>
      <w:r>
        <w:rPr>
          <w:b/>
        </w:rPr>
        <w:t>Pour both impressions of TA04’s in fast setting stone</w:t>
      </w:r>
    </w:p>
    <w:p w14:paraId="41B8A86E" w14:textId="77777777" w:rsidR="005C0231" w:rsidRDefault="005C0231" w:rsidP="005C0231">
      <w:pPr>
        <w:rPr>
          <w:b/>
        </w:rPr>
      </w:pPr>
      <w:r>
        <w:rPr>
          <w:b/>
        </w:rPr>
        <w:tab/>
        <w:t>This should set in about 15 minutes</w:t>
      </w:r>
    </w:p>
    <w:p w14:paraId="64225734" w14:textId="77777777" w:rsidR="005C0231" w:rsidRDefault="005C0231" w:rsidP="005C0231">
      <w:pPr>
        <w:rPr>
          <w:b/>
        </w:rPr>
      </w:pPr>
      <w:r>
        <w:rPr>
          <w:b/>
        </w:rPr>
        <w:t xml:space="preserve">While above models </w:t>
      </w:r>
      <w:proofErr w:type="gramStart"/>
      <w:r>
        <w:rPr>
          <w:b/>
        </w:rPr>
        <w:t>pours</w:t>
      </w:r>
      <w:proofErr w:type="gramEnd"/>
      <w:r>
        <w:rPr>
          <w:b/>
        </w:rPr>
        <w:t xml:space="preserve"> are setting, return to operatory</w:t>
      </w:r>
    </w:p>
    <w:p w14:paraId="14785E87" w14:textId="77777777" w:rsidR="005C0231" w:rsidRDefault="005C0231" w:rsidP="005C0231">
      <w:pPr>
        <w:rPr>
          <w:b/>
        </w:rPr>
      </w:pPr>
      <w:r>
        <w:rPr>
          <w:b/>
        </w:rPr>
        <w:t>Replace all TA04 screws with long pins</w:t>
      </w:r>
    </w:p>
    <w:p w14:paraId="68CF2573" w14:textId="77777777" w:rsidR="005C0231" w:rsidRDefault="005C0231" w:rsidP="005C0231">
      <w:pPr>
        <w:rPr>
          <w:b/>
        </w:rPr>
      </w:pPr>
      <w:r>
        <w:rPr>
          <w:b/>
        </w:rPr>
        <w:t xml:space="preserve">Cut holes in maxillary and mandibular impression trays for long pins to extend through the   </w:t>
      </w:r>
      <w:r>
        <w:rPr>
          <w:b/>
        </w:rPr>
        <w:tab/>
        <w:t>trays (important!!)</w:t>
      </w:r>
    </w:p>
    <w:p w14:paraId="6DDCA6C2" w14:textId="77777777" w:rsidR="005C0231" w:rsidRDefault="005C0231" w:rsidP="005C0231">
      <w:pPr>
        <w:rPr>
          <w:b/>
        </w:rPr>
      </w:pPr>
      <w:r>
        <w:rPr>
          <w:b/>
        </w:rPr>
        <w:t xml:space="preserve">Maxillary open tray impression over the TA04 </w:t>
      </w:r>
    </w:p>
    <w:p w14:paraId="44F65597" w14:textId="77777777" w:rsidR="005C0231" w:rsidRDefault="005C0231" w:rsidP="005C0231">
      <w:pPr>
        <w:rPr>
          <w:b/>
        </w:rPr>
      </w:pPr>
      <w:r>
        <w:rPr>
          <w:b/>
        </w:rPr>
        <w:t>Mandibular open tray impression over the TA04</w:t>
      </w:r>
    </w:p>
    <w:p w14:paraId="393E5819" w14:textId="77777777" w:rsidR="005C0231" w:rsidRDefault="005C0231" w:rsidP="005C0231">
      <w:pPr>
        <w:rPr>
          <w:b/>
        </w:rPr>
      </w:pPr>
      <w:r>
        <w:rPr>
          <w:b/>
        </w:rPr>
        <w:t xml:space="preserve">Upon removal from mouth, place white healing caps on all </w:t>
      </w:r>
      <w:proofErr w:type="spellStart"/>
      <w:r>
        <w:rPr>
          <w:b/>
        </w:rPr>
        <w:t>multi unit</w:t>
      </w:r>
      <w:proofErr w:type="spellEnd"/>
      <w:r>
        <w:rPr>
          <w:b/>
        </w:rPr>
        <w:t xml:space="preserve"> abutments</w:t>
      </w:r>
    </w:p>
    <w:p w14:paraId="27C6938C" w14:textId="77777777" w:rsidR="005C0231" w:rsidRDefault="005C0231" w:rsidP="005C0231">
      <w:pPr>
        <w:rPr>
          <w:b/>
        </w:rPr>
      </w:pPr>
      <w:r>
        <w:rPr>
          <w:b/>
        </w:rPr>
        <w:t xml:space="preserve">Pour soft tissue /stone models of both maxillary and mandibular open tray impressions. </w:t>
      </w:r>
    </w:p>
    <w:p w14:paraId="08171AE2" w14:textId="77777777" w:rsidR="005C0231" w:rsidRDefault="005C0231" w:rsidP="005C0231">
      <w:pPr>
        <w:rPr>
          <w:b/>
        </w:rPr>
      </w:pPr>
      <w:r>
        <w:rPr>
          <w:b/>
        </w:rPr>
        <w:tab/>
        <w:t>Dr. Strong prefers to use die stone requiring 30-60 minutes set time</w:t>
      </w:r>
    </w:p>
    <w:p w14:paraId="796F0C57" w14:textId="77777777" w:rsidR="005C0231" w:rsidRDefault="005C0231" w:rsidP="005C0231">
      <w:pPr>
        <w:rPr>
          <w:b/>
        </w:rPr>
      </w:pPr>
      <w:r>
        <w:rPr>
          <w:b/>
        </w:rPr>
        <w:t>Separate the original poured models of the TA04’s</w:t>
      </w:r>
    </w:p>
    <w:p w14:paraId="3439674F" w14:textId="77777777" w:rsidR="005C0231" w:rsidRDefault="005C0231" w:rsidP="005C0231">
      <w:pPr>
        <w:rPr>
          <w:b/>
        </w:rPr>
      </w:pPr>
      <w:r>
        <w:rPr>
          <w:b/>
        </w:rPr>
        <w:t>Mount the maxillary stone model of the TA04 using facebow transfer on a semi-adjustable</w:t>
      </w:r>
      <w:r>
        <w:rPr>
          <w:b/>
        </w:rPr>
        <w:tab/>
      </w:r>
    </w:p>
    <w:p w14:paraId="193D055D" w14:textId="77777777" w:rsidR="005C0231" w:rsidRDefault="005C0231" w:rsidP="005C0231">
      <w:pPr>
        <w:rPr>
          <w:b/>
        </w:rPr>
      </w:pPr>
      <w:r>
        <w:rPr>
          <w:b/>
        </w:rPr>
        <w:tab/>
        <w:t>articulator</w:t>
      </w:r>
    </w:p>
    <w:p w14:paraId="55037516" w14:textId="77777777" w:rsidR="005C0231" w:rsidRDefault="005C0231" w:rsidP="005C0231">
      <w:pPr>
        <w:rPr>
          <w:b/>
        </w:rPr>
      </w:pPr>
      <w:r>
        <w:rPr>
          <w:b/>
        </w:rPr>
        <w:t xml:space="preserve">Mount the mandibular stone model of the mandibular TA04 to the previously mounted </w:t>
      </w:r>
    </w:p>
    <w:p w14:paraId="00AF9E98" w14:textId="77777777" w:rsidR="005C0231" w:rsidRDefault="005C0231" w:rsidP="005C0231">
      <w:pPr>
        <w:rPr>
          <w:b/>
        </w:rPr>
      </w:pPr>
      <w:r>
        <w:rPr>
          <w:b/>
        </w:rPr>
        <w:tab/>
        <w:t xml:space="preserve">maxillary model with the bite registration. This will result in stone models of both </w:t>
      </w:r>
    </w:p>
    <w:p w14:paraId="6C63D946" w14:textId="77777777" w:rsidR="005C0231" w:rsidRDefault="005C0231" w:rsidP="005C0231">
      <w:pPr>
        <w:rPr>
          <w:b/>
        </w:rPr>
      </w:pPr>
      <w:r>
        <w:rPr>
          <w:b/>
        </w:rPr>
        <w:tab/>
        <w:t>TA04’smounted in centric occlusion at the correct vertical dimension.</w:t>
      </w:r>
    </w:p>
    <w:p w14:paraId="4D934B24" w14:textId="77777777" w:rsidR="005C0231" w:rsidRDefault="005C0231" w:rsidP="005C0231">
      <w:pPr>
        <w:rPr>
          <w:b/>
        </w:rPr>
      </w:pPr>
      <w:r>
        <w:rPr>
          <w:b/>
        </w:rPr>
        <w:t>Separate the open tray maxillary and mandibular impressions</w:t>
      </w:r>
    </w:p>
    <w:p w14:paraId="26B67B12" w14:textId="77777777" w:rsidR="005C0231" w:rsidRDefault="005C0231" w:rsidP="005C0231">
      <w:pPr>
        <w:rPr>
          <w:b/>
        </w:rPr>
      </w:pPr>
      <w:r>
        <w:rPr>
          <w:b/>
        </w:rPr>
        <w:t>Remove the previously mounted maxillary stone model from the articulator</w:t>
      </w:r>
    </w:p>
    <w:p w14:paraId="419C36F5" w14:textId="77777777" w:rsidR="005C0231" w:rsidRDefault="005C0231" w:rsidP="005C0231">
      <w:pPr>
        <w:rPr>
          <w:b/>
        </w:rPr>
      </w:pPr>
      <w:r>
        <w:rPr>
          <w:b/>
        </w:rPr>
        <w:t>Mount the maxillary soft tissue/stone master cast (with the maxillary TA04 still connected to the model) using the original bite registration.</w:t>
      </w:r>
    </w:p>
    <w:p w14:paraId="20F5318B" w14:textId="77777777" w:rsidR="005C0231" w:rsidRDefault="005C0231" w:rsidP="005C0231">
      <w:pPr>
        <w:rPr>
          <w:b/>
        </w:rPr>
      </w:pPr>
      <w:r>
        <w:rPr>
          <w:b/>
        </w:rPr>
        <w:t>Remove the previously mounted mandibular stone model from the articulator</w:t>
      </w:r>
    </w:p>
    <w:p w14:paraId="797A617B" w14:textId="77777777" w:rsidR="005C0231" w:rsidRDefault="005C0231" w:rsidP="005C0231">
      <w:pPr>
        <w:rPr>
          <w:b/>
        </w:rPr>
      </w:pPr>
      <w:r>
        <w:rPr>
          <w:b/>
        </w:rPr>
        <w:t>Mount the mandibular soft tissue/stone master cast (with the mandibular TA04 still connected to the model) using the original bite registration</w:t>
      </w:r>
    </w:p>
    <w:p w14:paraId="66FAB088" w14:textId="77777777" w:rsidR="005C0231" w:rsidRDefault="005C0231" w:rsidP="005C0231">
      <w:pPr>
        <w:rPr>
          <w:b/>
        </w:rPr>
      </w:pPr>
      <w:r>
        <w:rPr>
          <w:b/>
        </w:rPr>
        <w:t>Note: You will need to replace the long pins with original screws for these mountings</w:t>
      </w:r>
    </w:p>
    <w:p w14:paraId="3A532D32" w14:textId="77777777" w:rsidR="005C0231" w:rsidRDefault="005C0231" w:rsidP="005C0231">
      <w:pPr>
        <w:rPr>
          <w:b/>
        </w:rPr>
      </w:pPr>
    </w:p>
    <w:p w14:paraId="23F99E33" w14:textId="77777777" w:rsidR="005C0231" w:rsidRDefault="005C0231" w:rsidP="005C0231">
      <w:pPr>
        <w:rPr>
          <w:b/>
        </w:rPr>
      </w:pPr>
      <w:r>
        <w:rPr>
          <w:b/>
        </w:rPr>
        <w:t xml:space="preserve">This results in both maxillary and mandibular TA04’s mounted on master casts at the correct vertical dimension. Removal of the TA04’s from the casts results in the </w:t>
      </w:r>
      <w:r>
        <w:rPr>
          <w:b/>
        </w:rPr>
        <w:lastRenderedPageBreak/>
        <w:t>correct mounting of the master casts with accurate positions of the multi-unit analogs for fabrication of the titanium framework and final prostheses.</w:t>
      </w:r>
    </w:p>
    <w:p w14:paraId="3A36C57F" w14:textId="77777777" w:rsidR="005C0231" w:rsidRDefault="005C0231" w:rsidP="005C0231">
      <w:pPr>
        <w:rPr>
          <w:b/>
        </w:rPr>
      </w:pPr>
      <w:r>
        <w:rPr>
          <w:b/>
        </w:rPr>
        <w:t>Shade determination is obtained to send to lab</w:t>
      </w:r>
    </w:p>
    <w:p w14:paraId="6243711A" w14:textId="77777777" w:rsidR="005C0231" w:rsidRDefault="005C0231" w:rsidP="005C0231">
      <w:pPr>
        <w:rPr>
          <w:b/>
        </w:rPr>
      </w:pPr>
    </w:p>
    <w:p w14:paraId="5056D5BA" w14:textId="77777777" w:rsidR="005C0231" w:rsidRDefault="005C0231" w:rsidP="005C0231">
      <w:pPr>
        <w:rPr>
          <w:b/>
        </w:rPr>
      </w:pPr>
      <w:r>
        <w:rPr>
          <w:b/>
        </w:rPr>
        <w:t xml:space="preserve">Replace the maxillary and mandibular TA04’s in the mouth, torque the multi-unit screws to 15 NCm, place </w:t>
      </w:r>
      <w:proofErr w:type="spellStart"/>
      <w:r>
        <w:rPr>
          <w:b/>
        </w:rPr>
        <w:t>teflon</w:t>
      </w:r>
      <w:proofErr w:type="spellEnd"/>
      <w:r>
        <w:rPr>
          <w:b/>
        </w:rPr>
        <w:t xml:space="preserve"> tape over the screws, and fill all access openings with a temporary filling material (</w:t>
      </w:r>
      <w:proofErr w:type="spellStart"/>
      <w:r>
        <w:rPr>
          <w:b/>
        </w:rPr>
        <w:t>Fermit</w:t>
      </w:r>
      <w:proofErr w:type="spellEnd"/>
      <w:r>
        <w:rPr>
          <w:b/>
        </w:rPr>
        <w:t>?) or composite.</w:t>
      </w:r>
    </w:p>
    <w:p w14:paraId="2E520DE6" w14:textId="77777777" w:rsidR="005C0231" w:rsidRDefault="005C0231" w:rsidP="005C0231">
      <w:pPr>
        <w:rPr>
          <w:b/>
        </w:rPr>
      </w:pPr>
    </w:p>
    <w:p w14:paraId="1CEBF56B" w14:textId="77777777" w:rsidR="005C0231" w:rsidRDefault="005C0231" w:rsidP="005C0231">
      <w:pPr>
        <w:rPr>
          <w:b/>
        </w:rPr>
      </w:pPr>
      <w:r>
        <w:rPr>
          <w:b/>
        </w:rPr>
        <w:t>Lab procedures from Appt. 1:</w:t>
      </w:r>
    </w:p>
    <w:p w14:paraId="2332BA94" w14:textId="77777777" w:rsidR="005C0231" w:rsidRDefault="005C0231" w:rsidP="005C0231">
      <w:pPr>
        <w:rPr>
          <w:b/>
        </w:rPr>
      </w:pPr>
      <w:r>
        <w:rPr>
          <w:b/>
        </w:rPr>
        <w:t>Lab scans the mounted maxillary and mandibular master casts and scans the bite registration.</w:t>
      </w:r>
    </w:p>
    <w:p w14:paraId="6C2C75C9" w14:textId="77777777" w:rsidR="005C0231" w:rsidRDefault="005C0231" w:rsidP="005C0231">
      <w:pPr>
        <w:rPr>
          <w:b/>
        </w:rPr>
      </w:pPr>
      <w:r>
        <w:rPr>
          <w:b/>
        </w:rPr>
        <w:t>Using AvaDent software, the lab partner will produce a virtual computer designed setup for the maxillary and mandibular final A04’s.</w:t>
      </w:r>
    </w:p>
    <w:p w14:paraId="00AF9ECD" w14:textId="77777777" w:rsidR="005C0231" w:rsidRDefault="005C0231" w:rsidP="005C0231">
      <w:pPr>
        <w:rPr>
          <w:b/>
        </w:rPr>
      </w:pPr>
      <w:r>
        <w:rPr>
          <w:b/>
        </w:rPr>
        <w:t>The virtual design, or AvaDent Preview, is sent by email to the dentist for evaluation, suggestions if any, and approval.</w:t>
      </w:r>
    </w:p>
    <w:p w14:paraId="6C6BDED5" w14:textId="77777777" w:rsidR="005C0231" w:rsidRDefault="005C0231" w:rsidP="005C0231">
      <w:pPr>
        <w:rPr>
          <w:b/>
        </w:rPr>
      </w:pPr>
      <w:r>
        <w:rPr>
          <w:b/>
        </w:rPr>
        <w:t xml:space="preserve">Upon approval of the AvaDent Preview, the computer setup design is </w:t>
      </w:r>
      <w:proofErr w:type="gramStart"/>
      <w:r>
        <w:rPr>
          <w:b/>
        </w:rPr>
        <w:t>milled  by</w:t>
      </w:r>
      <w:proofErr w:type="gramEnd"/>
      <w:r>
        <w:rPr>
          <w:b/>
        </w:rPr>
        <w:t xml:space="preserve"> AvaDent as a solid try-in and returned to the dental office.</w:t>
      </w:r>
    </w:p>
    <w:p w14:paraId="015092B6" w14:textId="77777777" w:rsidR="005C0231" w:rsidRDefault="005C0231" w:rsidP="005C0231">
      <w:pPr>
        <w:rPr>
          <w:b/>
        </w:rPr>
      </w:pPr>
    </w:p>
    <w:p w14:paraId="0B18FC67" w14:textId="77777777" w:rsidR="005C0231" w:rsidRPr="005C0231" w:rsidRDefault="005C0231" w:rsidP="005C0231">
      <w:pPr>
        <w:rPr>
          <w:b/>
          <w:sz w:val="32"/>
          <w:szCs w:val="32"/>
        </w:rPr>
      </w:pPr>
      <w:r w:rsidRPr="005C0231">
        <w:rPr>
          <w:b/>
          <w:sz w:val="32"/>
          <w:szCs w:val="32"/>
        </w:rPr>
        <w:t>Appt. 2:  Solid Try-in</w:t>
      </w:r>
    </w:p>
    <w:p w14:paraId="5897BC4E" w14:textId="77777777" w:rsidR="005C0231" w:rsidRDefault="005C0231" w:rsidP="005C0231">
      <w:pPr>
        <w:rPr>
          <w:b/>
        </w:rPr>
      </w:pPr>
      <w:r>
        <w:rPr>
          <w:b/>
        </w:rPr>
        <w:t>The AvaDent solid try-in is connected to the multi-unit abutments intra-orally, with either only two screws or all four screws per arch.</w:t>
      </w:r>
    </w:p>
    <w:p w14:paraId="501FED37" w14:textId="77777777" w:rsidR="005C0231" w:rsidRDefault="005C0231" w:rsidP="005C0231">
      <w:pPr>
        <w:rPr>
          <w:b/>
        </w:rPr>
      </w:pPr>
      <w:r>
        <w:rPr>
          <w:b/>
        </w:rPr>
        <w:t xml:space="preserve">The solid try-in is evaluated for all the usual </w:t>
      </w:r>
      <w:proofErr w:type="gramStart"/>
      <w:r>
        <w:rPr>
          <w:b/>
        </w:rPr>
        <w:t>items;</w:t>
      </w:r>
      <w:proofErr w:type="gramEnd"/>
      <w:r>
        <w:rPr>
          <w:b/>
        </w:rPr>
        <w:t xml:space="preserve"> esthetics, occlusion, lip support, and phonetics. Any changes to the solid try-in can be made by trimming or adding to the acrylic of the try-in or drawing on the try-in. Photos are obtained of the patient’s smile (frontal and profile</w:t>
      </w:r>
      <w:proofErr w:type="gramStart"/>
      <w:r>
        <w:rPr>
          <w:b/>
        </w:rPr>
        <w:t>),  full</w:t>
      </w:r>
      <w:proofErr w:type="gramEnd"/>
      <w:r>
        <w:rPr>
          <w:b/>
        </w:rPr>
        <w:t xml:space="preserve"> face, and retracted views to be sent to the lab with the lab prescription.</w:t>
      </w:r>
    </w:p>
    <w:p w14:paraId="73DC3649" w14:textId="77777777" w:rsidR="005C0231" w:rsidRDefault="005C0231" w:rsidP="005C0231">
      <w:pPr>
        <w:rPr>
          <w:b/>
        </w:rPr>
      </w:pPr>
      <w:r>
        <w:rPr>
          <w:b/>
        </w:rPr>
        <w:t>If needed, a new bite registration of the altered solid try-in’s is obtained at the approved vertical dimension.</w:t>
      </w:r>
    </w:p>
    <w:p w14:paraId="621B9085" w14:textId="77777777" w:rsidR="005C0231" w:rsidRDefault="005C0231" w:rsidP="005C0231">
      <w:pPr>
        <w:rPr>
          <w:b/>
        </w:rPr>
      </w:pPr>
      <w:r>
        <w:rPr>
          <w:b/>
        </w:rPr>
        <w:t xml:space="preserve">The solid try-ins are removed from the mouth and replaced with the temporary A04’s. </w:t>
      </w:r>
    </w:p>
    <w:p w14:paraId="56841DD9" w14:textId="77777777" w:rsidR="005C0231" w:rsidRDefault="005C0231" w:rsidP="005C0231">
      <w:pPr>
        <w:rPr>
          <w:b/>
        </w:rPr>
      </w:pPr>
    </w:p>
    <w:p w14:paraId="2579FE60" w14:textId="77777777" w:rsidR="005C0231" w:rsidRDefault="005C0231" w:rsidP="005C0231">
      <w:pPr>
        <w:rPr>
          <w:b/>
        </w:rPr>
      </w:pPr>
      <w:r>
        <w:rPr>
          <w:b/>
        </w:rPr>
        <w:t>Lab procedures from Appt. 2:</w:t>
      </w:r>
    </w:p>
    <w:p w14:paraId="54207BF8" w14:textId="77777777" w:rsidR="005C0231" w:rsidRDefault="005C0231" w:rsidP="005C0231">
      <w:pPr>
        <w:rPr>
          <w:b/>
        </w:rPr>
      </w:pPr>
      <w:r>
        <w:rPr>
          <w:b/>
        </w:rPr>
        <w:t>Solid tray-</w:t>
      </w:r>
      <w:proofErr w:type="gramStart"/>
      <w:r>
        <w:rPr>
          <w:b/>
        </w:rPr>
        <w:t>in’s</w:t>
      </w:r>
      <w:proofErr w:type="gramEnd"/>
      <w:r>
        <w:rPr>
          <w:b/>
        </w:rPr>
        <w:t xml:space="preserve"> with any alterations, if any, and new bite registration are scanned by the lab. A new AvaDent Preview is developed by the lab and sent online to the dentist for final evaluation and approval.</w:t>
      </w:r>
    </w:p>
    <w:p w14:paraId="7D40C3CA" w14:textId="77777777" w:rsidR="005C0231" w:rsidRDefault="005C0231" w:rsidP="005C0231">
      <w:pPr>
        <w:rPr>
          <w:b/>
        </w:rPr>
      </w:pPr>
      <w:r>
        <w:rPr>
          <w:b/>
        </w:rPr>
        <w:t>Once approved, a virtual framework design is obtained from Nobel Biocare and Avadent showing the framework within a transparent view of the final prosthesis.  This virtual framework design can be changed from any guidelines by the dentist and lab partner.  The framework is then milled by Nobel Biocare and returned to AvaDent where it is fitted into the final milled prosthesis. Dr. Strong suggests that particular attention be paid to creating adequate thickness of the prosthesis above and below the titanium framework.</w:t>
      </w:r>
    </w:p>
    <w:p w14:paraId="38A40F66" w14:textId="77777777" w:rsidR="005C0231" w:rsidRDefault="005C0231" w:rsidP="005C0231">
      <w:pPr>
        <w:rPr>
          <w:b/>
        </w:rPr>
      </w:pPr>
      <w:r>
        <w:rPr>
          <w:b/>
        </w:rPr>
        <w:t>The finished case is sent to the dental office.</w:t>
      </w:r>
    </w:p>
    <w:p w14:paraId="08EF8F01" w14:textId="77777777" w:rsidR="005C0231" w:rsidRDefault="005C0231" w:rsidP="005C0231">
      <w:pPr>
        <w:rPr>
          <w:b/>
        </w:rPr>
      </w:pPr>
    </w:p>
    <w:p w14:paraId="694DCFC2" w14:textId="77777777" w:rsidR="005C0231" w:rsidRDefault="005C0231" w:rsidP="005C0231">
      <w:pPr>
        <w:rPr>
          <w:b/>
        </w:rPr>
      </w:pPr>
      <w:r>
        <w:rPr>
          <w:b/>
        </w:rPr>
        <w:t>Appt. 3:  Delivery</w:t>
      </w:r>
    </w:p>
    <w:p w14:paraId="692840BB" w14:textId="77777777" w:rsidR="005C0231" w:rsidRDefault="005C0231" w:rsidP="005C0231">
      <w:pPr>
        <w:rPr>
          <w:b/>
        </w:rPr>
      </w:pPr>
      <w:r>
        <w:rPr>
          <w:b/>
        </w:rPr>
        <w:lastRenderedPageBreak/>
        <w:t>The completed maxillary and mandibular final All on Four prostheses are connected to all multi-unit abutments. Occlusion, esthetics, phonetics, and lip support are evaluated and approved by the dentist and the patient.</w:t>
      </w:r>
    </w:p>
    <w:p w14:paraId="48483E6B" w14:textId="77777777" w:rsidR="005C0231" w:rsidRDefault="005C0231" w:rsidP="005C0231">
      <w:pPr>
        <w:rPr>
          <w:b/>
        </w:rPr>
      </w:pPr>
      <w:r>
        <w:rPr>
          <w:b/>
        </w:rPr>
        <w:t>All retaining screws are torqued to 15 NCm. NOTE: DO NOT EXCEED THIS FORCE. BREAKAGE OF THE SCREW HEADS WILL OCCUR IF TORQUED TO EXCESS!</w:t>
      </w:r>
    </w:p>
    <w:p w14:paraId="168F6BB6" w14:textId="77777777" w:rsidR="005C0231" w:rsidRDefault="005C0231" w:rsidP="005C0231">
      <w:pPr>
        <w:rPr>
          <w:b/>
        </w:rPr>
      </w:pPr>
      <w:r>
        <w:rPr>
          <w:b/>
        </w:rPr>
        <w:t xml:space="preserve">All retaining screws are covered with </w:t>
      </w:r>
      <w:proofErr w:type="spellStart"/>
      <w:r>
        <w:rPr>
          <w:b/>
        </w:rPr>
        <w:t>teflon</w:t>
      </w:r>
      <w:proofErr w:type="spellEnd"/>
      <w:r>
        <w:rPr>
          <w:b/>
        </w:rPr>
        <w:t xml:space="preserve"> tape and access openings sealed with </w:t>
      </w:r>
      <w:proofErr w:type="spellStart"/>
      <w:r>
        <w:rPr>
          <w:b/>
        </w:rPr>
        <w:t>Fermit</w:t>
      </w:r>
      <w:proofErr w:type="spellEnd"/>
      <w:r>
        <w:rPr>
          <w:b/>
        </w:rPr>
        <w:t>, or another temporary material, or composite.</w:t>
      </w:r>
    </w:p>
    <w:p w14:paraId="1723DA9E" w14:textId="77777777" w:rsidR="009F4F9D" w:rsidRDefault="009F4F9D" w:rsidP="009F4F9D">
      <w:pPr>
        <w:ind w:left="1440"/>
        <w:rPr>
          <w:b/>
        </w:rPr>
      </w:pPr>
    </w:p>
    <w:sectPr w:rsidR="009F4F9D" w:rsidSect="000857A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D297" w14:textId="77777777" w:rsidR="000E0E7E" w:rsidRDefault="000E0E7E">
      <w:r>
        <w:separator/>
      </w:r>
    </w:p>
  </w:endnote>
  <w:endnote w:type="continuationSeparator" w:id="0">
    <w:p w14:paraId="403167BB" w14:textId="77777777" w:rsidR="000E0E7E" w:rsidRDefault="000E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E7BC" w14:textId="77777777" w:rsidR="00F65499" w:rsidRDefault="008B61AC" w:rsidP="00A86E94">
    <w:pPr>
      <w:pStyle w:val="Footer"/>
      <w:framePr w:wrap="around" w:vAnchor="text" w:hAnchor="margin" w:xAlign="center" w:y="1"/>
      <w:rPr>
        <w:rStyle w:val="PageNumber"/>
      </w:rPr>
    </w:pPr>
    <w:r>
      <w:rPr>
        <w:rStyle w:val="PageNumber"/>
      </w:rPr>
      <w:fldChar w:fldCharType="begin"/>
    </w:r>
    <w:r w:rsidR="00F65499">
      <w:rPr>
        <w:rStyle w:val="PageNumber"/>
      </w:rPr>
      <w:instrText xml:space="preserve">PAGE  </w:instrText>
    </w:r>
    <w:r>
      <w:rPr>
        <w:rStyle w:val="PageNumber"/>
      </w:rPr>
      <w:fldChar w:fldCharType="end"/>
    </w:r>
  </w:p>
  <w:p w14:paraId="4599CC59" w14:textId="77777777" w:rsidR="00F65499" w:rsidRDefault="00F65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DC3A" w14:textId="77777777" w:rsidR="00F65499" w:rsidRDefault="008B61AC" w:rsidP="00A86E94">
    <w:pPr>
      <w:pStyle w:val="Footer"/>
      <w:framePr w:wrap="around" w:vAnchor="text" w:hAnchor="margin" w:xAlign="center" w:y="1"/>
      <w:rPr>
        <w:rStyle w:val="PageNumber"/>
      </w:rPr>
    </w:pPr>
    <w:r>
      <w:rPr>
        <w:rStyle w:val="PageNumber"/>
      </w:rPr>
      <w:fldChar w:fldCharType="begin"/>
    </w:r>
    <w:r w:rsidR="00F65499">
      <w:rPr>
        <w:rStyle w:val="PageNumber"/>
      </w:rPr>
      <w:instrText xml:space="preserve">PAGE  </w:instrText>
    </w:r>
    <w:r>
      <w:rPr>
        <w:rStyle w:val="PageNumber"/>
      </w:rPr>
      <w:fldChar w:fldCharType="separate"/>
    </w:r>
    <w:r w:rsidR="0065496D">
      <w:rPr>
        <w:rStyle w:val="PageNumber"/>
        <w:noProof/>
      </w:rPr>
      <w:t>1</w:t>
    </w:r>
    <w:r>
      <w:rPr>
        <w:rStyle w:val="PageNumber"/>
      </w:rPr>
      <w:fldChar w:fldCharType="end"/>
    </w:r>
  </w:p>
  <w:p w14:paraId="264763E1" w14:textId="77777777" w:rsidR="00F65499" w:rsidRDefault="00F65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9D7B" w14:textId="77777777" w:rsidR="000E0E7E" w:rsidRDefault="000E0E7E">
      <w:r>
        <w:separator/>
      </w:r>
    </w:p>
  </w:footnote>
  <w:footnote w:type="continuationSeparator" w:id="0">
    <w:p w14:paraId="48619DF5" w14:textId="77777777" w:rsidR="000E0E7E" w:rsidRDefault="000E0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D0C63"/>
    <w:multiLevelType w:val="hybridMultilevel"/>
    <w:tmpl w:val="84EE2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8989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94"/>
    <w:rsid w:val="00046678"/>
    <w:rsid w:val="000704F5"/>
    <w:rsid w:val="00073267"/>
    <w:rsid w:val="000857A8"/>
    <w:rsid w:val="000E0E7E"/>
    <w:rsid w:val="000E4B12"/>
    <w:rsid w:val="00146BF6"/>
    <w:rsid w:val="00177245"/>
    <w:rsid w:val="001B0430"/>
    <w:rsid w:val="001D7600"/>
    <w:rsid w:val="00337ABC"/>
    <w:rsid w:val="00463A32"/>
    <w:rsid w:val="00493AE0"/>
    <w:rsid w:val="00535A7D"/>
    <w:rsid w:val="005458A0"/>
    <w:rsid w:val="00565AC2"/>
    <w:rsid w:val="0057127D"/>
    <w:rsid w:val="005C0231"/>
    <w:rsid w:val="005C2A7B"/>
    <w:rsid w:val="005F2461"/>
    <w:rsid w:val="00625B63"/>
    <w:rsid w:val="00652851"/>
    <w:rsid w:val="0065496D"/>
    <w:rsid w:val="00665B91"/>
    <w:rsid w:val="0071754C"/>
    <w:rsid w:val="007271D8"/>
    <w:rsid w:val="007630E1"/>
    <w:rsid w:val="0078744C"/>
    <w:rsid w:val="00797155"/>
    <w:rsid w:val="007D1ADD"/>
    <w:rsid w:val="007F0C78"/>
    <w:rsid w:val="00824073"/>
    <w:rsid w:val="0083323C"/>
    <w:rsid w:val="00833B86"/>
    <w:rsid w:val="00834300"/>
    <w:rsid w:val="008B61AC"/>
    <w:rsid w:val="00940274"/>
    <w:rsid w:val="009678CC"/>
    <w:rsid w:val="009818B2"/>
    <w:rsid w:val="009A6753"/>
    <w:rsid w:val="009B07E2"/>
    <w:rsid w:val="009E74A8"/>
    <w:rsid w:val="009F4F9D"/>
    <w:rsid w:val="00A00719"/>
    <w:rsid w:val="00A1494D"/>
    <w:rsid w:val="00A15221"/>
    <w:rsid w:val="00A77F9A"/>
    <w:rsid w:val="00A86E94"/>
    <w:rsid w:val="00A927CB"/>
    <w:rsid w:val="00AB774B"/>
    <w:rsid w:val="00B41105"/>
    <w:rsid w:val="00B62049"/>
    <w:rsid w:val="00B6213A"/>
    <w:rsid w:val="00B91063"/>
    <w:rsid w:val="00BD7E37"/>
    <w:rsid w:val="00C35839"/>
    <w:rsid w:val="00C5192A"/>
    <w:rsid w:val="00C74583"/>
    <w:rsid w:val="00C9210C"/>
    <w:rsid w:val="00CB0DE5"/>
    <w:rsid w:val="00CF5ED5"/>
    <w:rsid w:val="00D0269F"/>
    <w:rsid w:val="00D46792"/>
    <w:rsid w:val="00D46A76"/>
    <w:rsid w:val="00D94E6B"/>
    <w:rsid w:val="00DC647F"/>
    <w:rsid w:val="00DE4730"/>
    <w:rsid w:val="00DE5213"/>
    <w:rsid w:val="00DF65CE"/>
    <w:rsid w:val="00E565A0"/>
    <w:rsid w:val="00E6506F"/>
    <w:rsid w:val="00E74106"/>
    <w:rsid w:val="00EA26AE"/>
    <w:rsid w:val="00F02684"/>
    <w:rsid w:val="00F454A9"/>
    <w:rsid w:val="00F65499"/>
    <w:rsid w:val="00F731CD"/>
    <w:rsid w:val="00FB7025"/>
    <w:rsid w:val="00FC6EC2"/>
    <w:rsid w:val="00FF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E7233"/>
  <w15:docId w15:val="{D8BB61F7-F1A9-43E9-8F8F-0DF14873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A8"/>
    <w:rPr>
      <w:sz w:val="24"/>
      <w:szCs w:val="24"/>
    </w:rPr>
  </w:style>
  <w:style w:type="paragraph" w:styleId="Heading1">
    <w:name w:val="heading 1"/>
    <w:basedOn w:val="Normal"/>
    <w:next w:val="Normal"/>
    <w:qFormat/>
    <w:rsid w:val="000857A8"/>
    <w:pPr>
      <w:keepNext/>
      <w:jc w:val="center"/>
      <w:outlineLvl w:val="0"/>
    </w:pPr>
    <w:rPr>
      <w:b/>
      <w:bCs/>
      <w:sz w:val="28"/>
    </w:rPr>
  </w:style>
  <w:style w:type="paragraph" w:styleId="Heading2">
    <w:name w:val="heading 2"/>
    <w:basedOn w:val="Normal"/>
    <w:next w:val="Normal"/>
    <w:qFormat/>
    <w:rsid w:val="000857A8"/>
    <w:pPr>
      <w:keepNext/>
      <w:outlineLvl w:val="1"/>
    </w:pPr>
    <w:rPr>
      <w:b/>
      <w:bCs/>
      <w:sz w:val="28"/>
      <w:u w:val="single"/>
    </w:rPr>
  </w:style>
  <w:style w:type="paragraph" w:styleId="Heading3">
    <w:name w:val="heading 3"/>
    <w:basedOn w:val="Normal"/>
    <w:next w:val="Normal"/>
    <w:qFormat/>
    <w:rsid w:val="000857A8"/>
    <w:pPr>
      <w:keepNext/>
      <w:outlineLvl w:val="2"/>
    </w:pPr>
    <w:rPr>
      <w:b/>
      <w:bCs/>
      <w:sz w:val="28"/>
    </w:rPr>
  </w:style>
  <w:style w:type="paragraph" w:styleId="Heading4">
    <w:name w:val="heading 4"/>
    <w:basedOn w:val="Normal"/>
    <w:next w:val="Normal"/>
    <w:qFormat/>
    <w:rsid w:val="000857A8"/>
    <w:pPr>
      <w:keepNext/>
      <w:outlineLvl w:val="3"/>
    </w:pPr>
    <w:rPr>
      <w:b/>
      <w:bCs/>
      <w:u w:val="single"/>
    </w:rPr>
  </w:style>
  <w:style w:type="paragraph" w:styleId="Heading5">
    <w:name w:val="heading 5"/>
    <w:basedOn w:val="Normal"/>
    <w:next w:val="Normal"/>
    <w:qFormat/>
    <w:rsid w:val="000857A8"/>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57A8"/>
    <w:pPr>
      <w:jc w:val="center"/>
    </w:pPr>
    <w:rPr>
      <w:b/>
      <w:bCs/>
      <w:sz w:val="28"/>
      <w:u w:val="single"/>
    </w:rPr>
  </w:style>
  <w:style w:type="character" w:styleId="Hyperlink">
    <w:name w:val="Hyperlink"/>
    <w:basedOn w:val="DefaultParagraphFont"/>
    <w:rsid w:val="00A86E94"/>
    <w:rPr>
      <w:color w:val="0000FF"/>
      <w:u w:val="single"/>
    </w:rPr>
  </w:style>
  <w:style w:type="paragraph" w:styleId="Footer">
    <w:name w:val="footer"/>
    <w:basedOn w:val="Normal"/>
    <w:rsid w:val="00A86E94"/>
    <w:pPr>
      <w:tabs>
        <w:tab w:val="center" w:pos="4320"/>
        <w:tab w:val="right" w:pos="8640"/>
      </w:tabs>
    </w:pPr>
  </w:style>
  <w:style w:type="character" w:styleId="PageNumber">
    <w:name w:val="page number"/>
    <w:basedOn w:val="DefaultParagraphFont"/>
    <w:rsid w:val="00A86E94"/>
  </w:style>
  <w:style w:type="paragraph" w:styleId="BalloonText">
    <w:name w:val="Balloon Text"/>
    <w:basedOn w:val="Normal"/>
    <w:link w:val="BalloonTextChar"/>
    <w:uiPriority w:val="99"/>
    <w:semiHidden/>
    <w:unhideWhenUsed/>
    <w:rsid w:val="00F73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CD"/>
    <w:rPr>
      <w:rFonts w:ascii="Segoe UI" w:hAnsi="Segoe UI" w:cs="Segoe UI"/>
      <w:sz w:val="18"/>
      <w:szCs w:val="18"/>
    </w:rPr>
  </w:style>
  <w:style w:type="paragraph" w:styleId="ListParagraph">
    <w:name w:val="List Paragraph"/>
    <w:basedOn w:val="Normal"/>
    <w:uiPriority w:val="34"/>
    <w:qFormat/>
    <w:rsid w:val="00337ABC"/>
    <w:pPr>
      <w:spacing w:after="160"/>
      <w:ind w:left="720" w:righ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AA6F-4883-4BC3-9664-07D5C12F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REMOVABLE IMPLANT TREATMENT FOR THE FULLY EDENTULOUS PATIENT</vt:lpstr>
    </vt:vector>
  </TitlesOfParts>
  <Company>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REMOVABLE IMPLANT TREATMENT FOR THE FULLY EDENTULOUS PATIENT</dc:title>
  <dc:subject/>
  <dc:creator>Dentech</dc:creator>
  <cp:keywords/>
  <dc:description/>
  <cp:lastModifiedBy>Sam Strong</cp:lastModifiedBy>
  <cp:revision>2</cp:revision>
  <cp:lastPrinted>2019-05-23T17:11:00Z</cp:lastPrinted>
  <dcterms:created xsi:type="dcterms:W3CDTF">2023-03-12T20:13:00Z</dcterms:created>
  <dcterms:modified xsi:type="dcterms:W3CDTF">2023-03-12T20:13:00Z</dcterms:modified>
  <cp:contentStatus/>
</cp:coreProperties>
</file>